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B85B" w14:textId="569B7752" w:rsidR="0051765C" w:rsidRPr="0051765C" w:rsidRDefault="0051765C" w:rsidP="0051765C">
      <w:pPr>
        <w:jc w:val="center"/>
      </w:pPr>
      <w:r w:rsidRPr="0051765C">
        <w:rPr>
          <w:noProof/>
        </w:rPr>
        <w:drawing>
          <wp:inline distT="0" distB="0" distL="0" distR="0" wp14:anchorId="253D594F" wp14:editId="3D980158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17472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5C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685CF6C7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5C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70197974" w14:textId="2215A316" w:rsid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31E532B" w14:textId="77777777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556D2" w14:textId="0133D6D0" w:rsidR="0051765C" w:rsidRPr="0051765C" w:rsidRDefault="0051765C" w:rsidP="00517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10F07D8D" w14:textId="04E9B85E" w:rsidR="0051765C" w:rsidRPr="0051765C" w:rsidRDefault="007526AB" w:rsidP="00517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</w:t>
      </w:r>
      <w:r w:rsidR="000A631D">
        <w:rPr>
          <w:rFonts w:ascii="Times New Roman" w:hAnsi="Times New Roman" w:cs="Times New Roman"/>
          <w:sz w:val="28"/>
          <w:szCs w:val="28"/>
        </w:rPr>
        <w:t>2024г</w:t>
      </w:r>
      <w:r w:rsidR="0051765C">
        <w:rPr>
          <w:rFonts w:ascii="Times New Roman" w:hAnsi="Times New Roman" w:cs="Times New Roman"/>
          <w:sz w:val="28"/>
          <w:szCs w:val="28"/>
        </w:rPr>
        <w:t>.</w:t>
      </w:r>
      <w:r w:rsidR="0051765C" w:rsidRPr="005176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1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1765C" w:rsidRPr="005176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394</w:t>
      </w:r>
      <w:r w:rsidR="0051765C" w:rsidRPr="005176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67EE7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40BF2209" w14:textId="19756EEF" w:rsidR="0051765C" w:rsidRPr="0051765C" w:rsidRDefault="0051765C" w:rsidP="00517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</w:t>
      </w:r>
      <w:r w:rsidR="000A631D">
        <w:rPr>
          <w:rFonts w:ascii="Times New Roman" w:hAnsi="Times New Roman" w:cs="Times New Roman"/>
          <w:sz w:val="28"/>
          <w:szCs w:val="28"/>
        </w:rPr>
        <w:t>Северного</w:t>
      </w:r>
      <w:r w:rsidRPr="0051765C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значения. Информация об увеличении доходной части бюджета сельских поселений. Основные проблемы сельского поселения, участие в программах и планы развития территорий за 202</w:t>
      </w:r>
      <w:r w:rsidR="000A631D">
        <w:rPr>
          <w:rFonts w:ascii="Times New Roman" w:hAnsi="Times New Roman" w:cs="Times New Roman"/>
          <w:sz w:val="28"/>
          <w:szCs w:val="28"/>
        </w:rPr>
        <w:t>3</w:t>
      </w:r>
      <w:r w:rsidRPr="0051765C">
        <w:rPr>
          <w:rFonts w:ascii="Times New Roman" w:hAnsi="Times New Roman" w:cs="Times New Roman"/>
          <w:sz w:val="28"/>
          <w:szCs w:val="28"/>
        </w:rPr>
        <w:t>год</w:t>
      </w:r>
    </w:p>
    <w:p w14:paraId="588D38A6" w14:textId="6D97F630" w:rsid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79CC8B84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3CC31571" w14:textId="4631DCD9" w:rsidR="0051765C" w:rsidRPr="0051765C" w:rsidRDefault="0051765C" w:rsidP="0051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765C">
        <w:rPr>
          <w:rFonts w:ascii="Times New Roman" w:hAnsi="Times New Roman" w:cs="Times New Roman"/>
          <w:sz w:val="28"/>
          <w:szCs w:val="28"/>
        </w:rPr>
        <w:t>Рассмотрев и обсудив представленную информацию</w:t>
      </w:r>
      <w:r w:rsidRPr="0051765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1765C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</w:t>
      </w:r>
      <w:r w:rsidR="000A631D">
        <w:rPr>
          <w:rFonts w:ascii="Times New Roman" w:hAnsi="Times New Roman" w:cs="Times New Roman"/>
          <w:sz w:val="28"/>
          <w:szCs w:val="28"/>
        </w:rPr>
        <w:t>Северного</w:t>
      </w:r>
      <w:r w:rsidRPr="0051765C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</w:t>
      </w:r>
      <w:r w:rsidR="000A631D">
        <w:rPr>
          <w:rFonts w:ascii="Times New Roman" w:hAnsi="Times New Roman" w:cs="Times New Roman"/>
          <w:sz w:val="28"/>
          <w:szCs w:val="28"/>
        </w:rPr>
        <w:t>3</w:t>
      </w:r>
      <w:r w:rsidRPr="0051765C">
        <w:rPr>
          <w:rFonts w:ascii="Times New Roman" w:hAnsi="Times New Roman" w:cs="Times New Roman"/>
          <w:sz w:val="28"/>
          <w:szCs w:val="28"/>
        </w:rPr>
        <w:t xml:space="preserve"> год,</w:t>
      </w:r>
    </w:p>
    <w:p w14:paraId="5CB41EC8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2AA80624" w14:textId="77777777" w:rsidR="0051765C" w:rsidRPr="0051765C" w:rsidRDefault="0051765C" w:rsidP="005176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0B006D25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ab/>
      </w:r>
    </w:p>
    <w:p w14:paraId="2A67E4A8" w14:textId="4B4F5D34" w:rsidR="0051765C" w:rsidRPr="0051765C" w:rsidRDefault="0051765C" w:rsidP="00517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765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«О деятельности органов местного самоуправления </w:t>
      </w:r>
      <w:r w:rsidR="000A631D">
        <w:rPr>
          <w:rFonts w:ascii="Times New Roman" w:hAnsi="Times New Roman" w:cs="Times New Roman"/>
          <w:sz w:val="28"/>
          <w:szCs w:val="28"/>
        </w:rPr>
        <w:t>Северного</w:t>
      </w:r>
      <w:r w:rsidRPr="0051765C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поселений. Основные проблемы сельского поселения, участие в программах и планы развития территорий» за 202</w:t>
      </w:r>
      <w:r w:rsidR="000A631D">
        <w:rPr>
          <w:rFonts w:ascii="Times New Roman" w:hAnsi="Times New Roman" w:cs="Times New Roman"/>
          <w:sz w:val="28"/>
          <w:szCs w:val="28"/>
        </w:rPr>
        <w:t>3</w:t>
      </w:r>
      <w:r w:rsidRPr="0051765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EBBCE0E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76424DBB" w14:textId="77777777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68AD0727" w14:textId="34862C26" w:rsidR="0051765C" w:rsidRP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  <w:r w:rsidRPr="0051765C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063">
        <w:rPr>
          <w:rFonts w:ascii="Times New Roman" w:hAnsi="Times New Roman" w:cs="Times New Roman"/>
          <w:sz w:val="28"/>
          <w:szCs w:val="28"/>
        </w:rPr>
        <w:t xml:space="preserve">      </w:t>
      </w:r>
      <w:r w:rsidRPr="0051765C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51765C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5176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0F845B3" w14:textId="5A9818CE" w:rsidR="0051765C" w:rsidRDefault="0051765C" w:rsidP="0051765C">
      <w:pPr>
        <w:rPr>
          <w:rFonts w:ascii="Times New Roman" w:hAnsi="Times New Roman" w:cs="Times New Roman"/>
          <w:sz w:val="28"/>
          <w:szCs w:val="28"/>
        </w:rPr>
      </w:pPr>
    </w:p>
    <w:p w14:paraId="17FC70D4" w14:textId="4A812E43" w:rsidR="006E73A1" w:rsidRDefault="006E73A1" w:rsidP="0051765C">
      <w:pPr>
        <w:rPr>
          <w:rFonts w:ascii="Times New Roman" w:hAnsi="Times New Roman" w:cs="Times New Roman"/>
          <w:sz w:val="28"/>
          <w:szCs w:val="28"/>
        </w:rPr>
      </w:pPr>
    </w:p>
    <w:p w14:paraId="19EEC083" w14:textId="325E475D" w:rsidR="006E73A1" w:rsidRPr="006E73A1" w:rsidRDefault="006E73A1" w:rsidP="006E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  Главы Северного сельского </w:t>
      </w:r>
      <w:proofErr w:type="gramStart"/>
      <w:r w:rsidRPr="006E73A1">
        <w:rPr>
          <w:rFonts w:ascii="Times New Roman" w:hAnsi="Times New Roman" w:cs="Times New Roman"/>
          <w:b/>
          <w:sz w:val="28"/>
          <w:szCs w:val="28"/>
        </w:rPr>
        <w:t>поселения  Шегарского</w:t>
      </w:r>
      <w:proofErr w:type="gramEnd"/>
      <w:r w:rsidRPr="006E73A1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о деятельности   муниципального образования                         «Северное сельское поселение» по решению вопросов местного</w:t>
      </w:r>
    </w:p>
    <w:p w14:paraId="775C338F" w14:textId="77777777" w:rsidR="006E73A1" w:rsidRPr="006E73A1" w:rsidRDefault="006E73A1" w:rsidP="006E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значения за 2023 год</w:t>
      </w:r>
    </w:p>
    <w:p w14:paraId="2732F895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772CF1" w14:textId="65E49AEB" w:rsidR="006E73A1" w:rsidRDefault="006E73A1" w:rsidP="006E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0E1804F0" w14:textId="77777777" w:rsidR="006E73A1" w:rsidRPr="006E73A1" w:rsidRDefault="006E73A1" w:rsidP="006E7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3F7F7" w14:textId="3EF8E61D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Администрация  Северного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 свои полномочия в соответствии с  131-ФЗ «Об общих принципах организации местного самоуправления в РФ» и на основании Устава Северного сельского поселения.  </w:t>
      </w:r>
    </w:p>
    <w:p w14:paraId="5F4C6D1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состав Северного сельского поселения входит </w:t>
      </w:r>
      <w:r w:rsidRPr="006E73A1">
        <w:rPr>
          <w:rFonts w:ascii="Times New Roman" w:hAnsi="Times New Roman" w:cs="Times New Roman"/>
          <w:b/>
          <w:sz w:val="28"/>
          <w:szCs w:val="28"/>
        </w:rPr>
        <w:t>9</w:t>
      </w:r>
      <w:r w:rsidRPr="006E73A1"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</w:p>
    <w:p w14:paraId="1202B5B9" w14:textId="22AA7E08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На 01.01.2024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года  общая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численность населения Северного сельского поселения составила –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1461 </w:t>
      </w:r>
      <w:r w:rsidRPr="006E73A1">
        <w:rPr>
          <w:rFonts w:ascii="Times New Roman" w:hAnsi="Times New Roman" w:cs="Times New Roman"/>
          <w:sz w:val="28"/>
          <w:szCs w:val="28"/>
        </w:rPr>
        <w:t xml:space="preserve">человека в сравнении на 01.01.2023 года - </w:t>
      </w:r>
      <w:r w:rsidRPr="006E73A1">
        <w:rPr>
          <w:rFonts w:ascii="Times New Roman" w:hAnsi="Times New Roman" w:cs="Times New Roman"/>
          <w:b/>
          <w:sz w:val="28"/>
          <w:szCs w:val="28"/>
        </w:rPr>
        <w:t>1452</w:t>
      </w:r>
      <w:r w:rsidRPr="006E73A1">
        <w:rPr>
          <w:rFonts w:ascii="Times New Roman" w:hAnsi="Times New Roman" w:cs="Times New Roman"/>
          <w:sz w:val="28"/>
          <w:szCs w:val="28"/>
        </w:rPr>
        <w:t xml:space="preserve"> человек, плюс 9 человек.</w:t>
      </w:r>
    </w:p>
    <w:p w14:paraId="0D0238E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956"/>
        <w:gridCol w:w="1620"/>
        <w:gridCol w:w="1980"/>
        <w:gridCol w:w="2160"/>
      </w:tblGrid>
      <w:tr w:rsidR="006E73A1" w:rsidRPr="006E73A1" w14:paraId="043B4582" w14:textId="77777777" w:rsidTr="00AF2B1C">
        <w:trPr>
          <w:cantSplit/>
          <w:trHeight w:val="932"/>
          <w:tblHeader/>
        </w:trPr>
        <w:tc>
          <w:tcPr>
            <w:tcW w:w="644" w:type="dxa"/>
          </w:tcPr>
          <w:p w14:paraId="294E90D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956" w:type="dxa"/>
          </w:tcPr>
          <w:p w14:paraId="4617A9E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620" w:type="dxa"/>
          </w:tcPr>
          <w:p w14:paraId="14DCD67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Численность населения населенного пункта, чел.</w:t>
            </w:r>
          </w:p>
        </w:tc>
        <w:tc>
          <w:tcPr>
            <w:tcW w:w="1980" w:type="dxa"/>
          </w:tcPr>
          <w:p w14:paraId="771B34E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Расстояние от населенного пункта до центра поселения</w:t>
            </w:r>
          </w:p>
        </w:tc>
        <w:tc>
          <w:tcPr>
            <w:tcW w:w="2160" w:type="dxa"/>
          </w:tcPr>
          <w:p w14:paraId="69C9F7F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Расстояние от населенного пункта до районного центра</w:t>
            </w:r>
          </w:p>
        </w:tc>
      </w:tr>
      <w:tr w:rsidR="006E73A1" w:rsidRPr="006E73A1" w14:paraId="77BD4344" w14:textId="77777777" w:rsidTr="00AF2B1C">
        <w:trPr>
          <w:cantSplit/>
          <w:trHeight w:val="340"/>
          <w:tblHeader/>
        </w:trPr>
        <w:tc>
          <w:tcPr>
            <w:tcW w:w="644" w:type="dxa"/>
          </w:tcPr>
          <w:p w14:paraId="70E6403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956" w:type="dxa"/>
            <w:vAlign w:val="center"/>
          </w:tcPr>
          <w:p w14:paraId="4C3ACD2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iCs/>
                <w:sz w:val="24"/>
                <w:szCs w:val="24"/>
              </w:rPr>
              <w:t>с. Монастырка</w:t>
            </w:r>
          </w:p>
        </w:tc>
        <w:tc>
          <w:tcPr>
            <w:tcW w:w="1620" w:type="dxa"/>
            <w:vAlign w:val="center"/>
          </w:tcPr>
          <w:p w14:paraId="06DD5A8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980" w:type="dxa"/>
            <w:vAlign w:val="center"/>
          </w:tcPr>
          <w:p w14:paraId="74E62B6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3D1C0A2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E73A1" w:rsidRPr="006E73A1" w14:paraId="3CEA58F5" w14:textId="77777777" w:rsidTr="00AF2B1C">
        <w:trPr>
          <w:cantSplit/>
          <w:trHeight w:val="336"/>
          <w:tblHeader/>
        </w:trPr>
        <w:tc>
          <w:tcPr>
            <w:tcW w:w="644" w:type="dxa"/>
          </w:tcPr>
          <w:p w14:paraId="32CA792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6" w:type="dxa"/>
            <w:vAlign w:val="center"/>
          </w:tcPr>
          <w:p w14:paraId="1C965A9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Гусево</w:t>
            </w:r>
            <w:proofErr w:type="spellEnd"/>
          </w:p>
        </w:tc>
        <w:tc>
          <w:tcPr>
            <w:tcW w:w="1620" w:type="dxa"/>
            <w:vAlign w:val="center"/>
          </w:tcPr>
          <w:p w14:paraId="4F1DCD4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980" w:type="dxa"/>
            <w:vAlign w:val="center"/>
          </w:tcPr>
          <w:p w14:paraId="455A3EF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0" w:type="dxa"/>
            <w:vAlign w:val="center"/>
          </w:tcPr>
          <w:p w14:paraId="322E7FD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E73A1" w:rsidRPr="006E73A1" w14:paraId="7D90EE42" w14:textId="77777777" w:rsidTr="00AF2B1C">
        <w:trPr>
          <w:cantSplit/>
          <w:trHeight w:val="346"/>
          <w:tblHeader/>
        </w:trPr>
        <w:tc>
          <w:tcPr>
            <w:tcW w:w="644" w:type="dxa"/>
          </w:tcPr>
          <w:p w14:paraId="0563754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6" w:type="dxa"/>
            <w:vAlign w:val="center"/>
          </w:tcPr>
          <w:p w14:paraId="539759E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с. Новоильинка</w:t>
            </w:r>
          </w:p>
        </w:tc>
        <w:tc>
          <w:tcPr>
            <w:tcW w:w="1620" w:type="dxa"/>
            <w:vAlign w:val="center"/>
          </w:tcPr>
          <w:p w14:paraId="7060810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0" w:type="dxa"/>
            <w:vAlign w:val="center"/>
          </w:tcPr>
          <w:p w14:paraId="4141E2E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  <w:vAlign w:val="center"/>
          </w:tcPr>
          <w:p w14:paraId="17AA5BD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73A1" w:rsidRPr="006E73A1" w14:paraId="4EE5F75A" w14:textId="77777777" w:rsidTr="00AF2B1C">
        <w:trPr>
          <w:cantSplit/>
          <w:trHeight w:val="370"/>
          <w:tblHeader/>
        </w:trPr>
        <w:tc>
          <w:tcPr>
            <w:tcW w:w="644" w:type="dxa"/>
          </w:tcPr>
          <w:p w14:paraId="3C1166E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6" w:type="dxa"/>
            <w:vAlign w:val="center"/>
          </w:tcPr>
          <w:p w14:paraId="02A6127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Дегтяревка</w:t>
            </w:r>
            <w:proofErr w:type="spellEnd"/>
          </w:p>
        </w:tc>
        <w:tc>
          <w:tcPr>
            <w:tcW w:w="1620" w:type="dxa"/>
            <w:vAlign w:val="center"/>
          </w:tcPr>
          <w:p w14:paraId="381F824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vAlign w:val="center"/>
          </w:tcPr>
          <w:p w14:paraId="2BD59AD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  <w:vAlign w:val="center"/>
          </w:tcPr>
          <w:p w14:paraId="3CA2DC3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E73A1" w:rsidRPr="006E73A1" w14:paraId="40299E55" w14:textId="77777777" w:rsidTr="00AF2B1C">
        <w:trPr>
          <w:cantSplit/>
          <w:trHeight w:val="337"/>
          <w:tblHeader/>
        </w:trPr>
        <w:tc>
          <w:tcPr>
            <w:tcW w:w="644" w:type="dxa"/>
          </w:tcPr>
          <w:p w14:paraId="674F105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56" w:type="dxa"/>
            <w:vAlign w:val="center"/>
          </w:tcPr>
          <w:p w14:paraId="5F32888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Балашовка</w:t>
            </w:r>
            <w:proofErr w:type="spellEnd"/>
          </w:p>
        </w:tc>
        <w:tc>
          <w:tcPr>
            <w:tcW w:w="1620" w:type="dxa"/>
            <w:vAlign w:val="center"/>
          </w:tcPr>
          <w:p w14:paraId="30ABD83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14:paraId="4B91980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0" w:type="dxa"/>
            <w:vAlign w:val="center"/>
          </w:tcPr>
          <w:p w14:paraId="2B8248A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E73A1" w:rsidRPr="006E73A1" w14:paraId="5485E213" w14:textId="77777777" w:rsidTr="00AF2B1C">
        <w:trPr>
          <w:cantSplit/>
          <w:trHeight w:val="347"/>
          <w:tblHeader/>
        </w:trPr>
        <w:tc>
          <w:tcPr>
            <w:tcW w:w="644" w:type="dxa"/>
          </w:tcPr>
          <w:p w14:paraId="17AC0C2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56" w:type="dxa"/>
            <w:vAlign w:val="center"/>
          </w:tcPr>
          <w:p w14:paraId="3E5B15E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1620" w:type="dxa"/>
            <w:vAlign w:val="center"/>
          </w:tcPr>
          <w:p w14:paraId="476306D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14:paraId="3D0974F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vAlign w:val="center"/>
          </w:tcPr>
          <w:p w14:paraId="2ED8F6E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E73A1" w:rsidRPr="006E73A1" w14:paraId="3187714E" w14:textId="77777777" w:rsidTr="00AF2B1C">
        <w:trPr>
          <w:cantSplit/>
          <w:trHeight w:val="344"/>
          <w:tblHeader/>
        </w:trPr>
        <w:tc>
          <w:tcPr>
            <w:tcW w:w="644" w:type="dxa"/>
          </w:tcPr>
          <w:p w14:paraId="2F3ED60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56" w:type="dxa"/>
            <w:vAlign w:val="center"/>
          </w:tcPr>
          <w:p w14:paraId="18A5D6A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Федораевка</w:t>
            </w:r>
            <w:proofErr w:type="spellEnd"/>
          </w:p>
        </w:tc>
        <w:tc>
          <w:tcPr>
            <w:tcW w:w="1620" w:type="dxa"/>
            <w:vAlign w:val="center"/>
          </w:tcPr>
          <w:p w14:paraId="2D28DE7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80" w:type="dxa"/>
            <w:vAlign w:val="center"/>
          </w:tcPr>
          <w:p w14:paraId="13EC847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73A2399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E73A1" w:rsidRPr="006E73A1" w14:paraId="2C2F8DF8" w14:textId="77777777" w:rsidTr="00AF2B1C">
        <w:trPr>
          <w:cantSplit/>
          <w:trHeight w:val="367"/>
          <w:tblHeader/>
        </w:trPr>
        <w:tc>
          <w:tcPr>
            <w:tcW w:w="644" w:type="dxa"/>
          </w:tcPr>
          <w:p w14:paraId="34127A1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56" w:type="dxa"/>
            <w:vAlign w:val="center"/>
          </w:tcPr>
          <w:p w14:paraId="43E31D3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Подоба</w:t>
            </w:r>
            <w:proofErr w:type="spellEnd"/>
          </w:p>
        </w:tc>
        <w:tc>
          <w:tcPr>
            <w:tcW w:w="1620" w:type="dxa"/>
            <w:vAlign w:val="center"/>
          </w:tcPr>
          <w:p w14:paraId="7AE3FAA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0" w:type="dxa"/>
            <w:vAlign w:val="center"/>
          </w:tcPr>
          <w:p w14:paraId="1712C8C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  <w:vAlign w:val="center"/>
          </w:tcPr>
          <w:p w14:paraId="46AE6A4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E73A1" w:rsidRPr="006E73A1" w14:paraId="096FB480" w14:textId="77777777" w:rsidTr="00AF2B1C">
        <w:trPr>
          <w:cantSplit/>
          <w:trHeight w:val="350"/>
          <w:tblHeader/>
        </w:trPr>
        <w:tc>
          <w:tcPr>
            <w:tcW w:w="644" w:type="dxa"/>
          </w:tcPr>
          <w:p w14:paraId="37661FB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56" w:type="dxa"/>
            <w:vAlign w:val="center"/>
          </w:tcPr>
          <w:p w14:paraId="63DB60E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Жарковка</w:t>
            </w:r>
            <w:proofErr w:type="spellEnd"/>
          </w:p>
        </w:tc>
        <w:tc>
          <w:tcPr>
            <w:tcW w:w="1620" w:type="dxa"/>
            <w:vAlign w:val="center"/>
          </w:tcPr>
          <w:p w14:paraId="7222862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14:paraId="3181F53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vAlign w:val="center"/>
          </w:tcPr>
          <w:p w14:paraId="61A81D0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E73A1" w:rsidRPr="006E73A1" w14:paraId="66410DC7" w14:textId="77777777" w:rsidTr="00AF2B1C">
        <w:trPr>
          <w:cantSplit/>
          <w:trHeight w:val="346"/>
          <w:tblHeader/>
        </w:trPr>
        <w:tc>
          <w:tcPr>
            <w:tcW w:w="3600" w:type="dxa"/>
            <w:gridSpan w:val="2"/>
          </w:tcPr>
          <w:p w14:paraId="1D6C432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vAlign w:val="center"/>
          </w:tcPr>
          <w:p w14:paraId="5D581E6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1461</w:t>
            </w:r>
          </w:p>
        </w:tc>
        <w:tc>
          <w:tcPr>
            <w:tcW w:w="1980" w:type="dxa"/>
            <w:vAlign w:val="center"/>
          </w:tcPr>
          <w:p w14:paraId="1893585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7B001C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A670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20E77C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101665D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>Количество граждан, состоящих на воинском учете</w:t>
      </w:r>
      <w:r w:rsidRPr="006E73A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Pr="006E73A1">
        <w:rPr>
          <w:rFonts w:ascii="Times New Roman" w:hAnsi="Times New Roman" w:cs="Times New Roman"/>
          <w:b/>
          <w:sz w:val="28"/>
          <w:szCs w:val="28"/>
        </w:rPr>
        <w:t>01.01.2023</w:t>
      </w:r>
      <w:r w:rsidRPr="006E73A1">
        <w:rPr>
          <w:rFonts w:ascii="Times New Roman" w:hAnsi="Times New Roman" w:cs="Times New Roman"/>
          <w:sz w:val="28"/>
          <w:szCs w:val="28"/>
        </w:rPr>
        <w:t>: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– </w:t>
      </w:r>
      <w:r w:rsidRPr="006E73A1">
        <w:rPr>
          <w:rFonts w:ascii="Times New Roman" w:hAnsi="Times New Roman" w:cs="Times New Roman"/>
          <w:b/>
          <w:sz w:val="28"/>
          <w:szCs w:val="28"/>
        </w:rPr>
        <w:t>263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 человек, из них: - граждан, подлежащих призыву на военную службу – </w:t>
      </w:r>
      <w:r w:rsidRPr="006E73A1">
        <w:rPr>
          <w:rFonts w:ascii="Times New Roman" w:hAnsi="Times New Roman" w:cs="Times New Roman"/>
          <w:b/>
          <w:sz w:val="28"/>
          <w:szCs w:val="28"/>
        </w:rPr>
        <w:t>16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;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 граждан, пребывающих в запасе -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2</w:t>
      </w:r>
      <w:r w:rsidRPr="006E73A1">
        <w:rPr>
          <w:rFonts w:ascii="Times New Roman" w:hAnsi="Times New Roman" w:cs="Times New Roman"/>
          <w:b/>
          <w:sz w:val="28"/>
          <w:szCs w:val="28"/>
        </w:rPr>
        <w:t>47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, из них офицеров запаса –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0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, прапорщиков, сержантов, матросов -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2</w:t>
      </w:r>
      <w:r w:rsidRPr="006E73A1">
        <w:rPr>
          <w:rFonts w:ascii="Times New Roman" w:hAnsi="Times New Roman" w:cs="Times New Roman"/>
          <w:b/>
          <w:sz w:val="28"/>
          <w:szCs w:val="28"/>
        </w:rPr>
        <w:t>47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464D9A55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>Количество граждан, состоящих на воинском учете</w:t>
      </w:r>
      <w:r w:rsidRPr="006E73A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Pr="006E73A1">
        <w:rPr>
          <w:rFonts w:ascii="Times New Roman" w:hAnsi="Times New Roman" w:cs="Times New Roman"/>
          <w:b/>
          <w:sz w:val="28"/>
          <w:szCs w:val="28"/>
        </w:rPr>
        <w:t>01.01.2024</w:t>
      </w:r>
      <w:r w:rsidRPr="006E73A1">
        <w:rPr>
          <w:rFonts w:ascii="Times New Roman" w:hAnsi="Times New Roman" w:cs="Times New Roman"/>
          <w:sz w:val="28"/>
          <w:szCs w:val="28"/>
        </w:rPr>
        <w:t>: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–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2</w:t>
      </w:r>
      <w:r w:rsidRPr="006E73A1">
        <w:rPr>
          <w:rFonts w:ascii="Times New Roman" w:hAnsi="Times New Roman" w:cs="Times New Roman"/>
          <w:b/>
          <w:sz w:val="28"/>
          <w:szCs w:val="28"/>
        </w:rPr>
        <w:t>59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 человек, из них: - граждан, подлежащих призыву на военную службу – </w:t>
      </w:r>
      <w:r w:rsidRPr="006E73A1">
        <w:rPr>
          <w:rFonts w:ascii="Times New Roman" w:hAnsi="Times New Roman" w:cs="Times New Roman"/>
          <w:b/>
          <w:sz w:val="28"/>
          <w:szCs w:val="28"/>
        </w:rPr>
        <w:t>15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;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 граждан, пребывающих в запасе -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2</w:t>
      </w:r>
      <w:r w:rsidRPr="006E73A1">
        <w:rPr>
          <w:rFonts w:ascii="Times New Roman" w:hAnsi="Times New Roman" w:cs="Times New Roman"/>
          <w:b/>
          <w:sz w:val="28"/>
          <w:szCs w:val="28"/>
        </w:rPr>
        <w:t>44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, из них офицеров запаса –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0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, прапорщиков, сержантов, матросов -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2</w:t>
      </w:r>
      <w:r w:rsidRPr="006E73A1">
        <w:rPr>
          <w:rFonts w:ascii="Times New Roman" w:hAnsi="Times New Roman" w:cs="Times New Roman"/>
          <w:b/>
          <w:sz w:val="28"/>
          <w:szCs w:val="28"/>
        </w:rPr>
        <w:t>44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2A2695AF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связи с объявленной специальной военной операцией с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территории  Северного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сельского поселения мобилизовано в 2022 году 3 человека: Смирнов Александр Леонидович, Капитонов Сергей Викторович, Бобровский Виталий Олегович. </w:t>
      </w:r>
      <w:r w:rsidRPr="006E73A1">
        <w:rPr>
          <w:rFonts w:ascii="Times New Roman" w:hAnsi="Times New Roman" w:cs="Times New Roman"/>
          <w:sz w:val="28"/>
          <w:szCs w:val="28"/>
        </w:rPr>
        <w:lastRenderedPageBreak/>
        <w:t xml:space="preserve">Выдано мобилизационное предписание 19 гражданам. В 2023 году вступили в ряды Российской армии добровольцы: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Петлин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Роман Александрович, Стариков Николай Михайлович, Прохоренко Сергей Викторович, Дмитриев Борис Александрович, Буторов Сергей Станиславович.</w:t>
      </w:r>
    </w:p>
    <w:p w14:paraId="25491625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34C6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>Общее число дворов  на 01.01.202</w:t>
      </w:r>
      <w:r w:rsidRPr="006E73A1">
        <w:rPr>
          <w:rFonts w:ascii="Times New Roman" w:hAnsi="Times New Roman" w:cs="Times New Roman"/>
          <w:sz w:val="28"/>
          <w:szCs w:val="28"/>
        </w:rPr>
        <w:t>3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 (ЛПХ)  -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>6</w:t>
      </w:r>
      <w:r w:rsidRPr="006E73A1">
        <w:rPr>
          <w:rFonts w:ascii="Times New Roman" w:hAnsi="Times New Roman" w:cs="Times New Roman"/>
          <w:b/>
          <w:sz w:val="28"/>
          <w:szCs w:val="28"/>
        </w:rPr>
        <w:t>73</w:t>
      </w: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.  В них содержатся:  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993"/>
        <w:gridCol w:w="1134"/>
        <w:gridCol w:w="850"/>
        <w:gridCol w:w="992"/>
        <w:gridCol w:w="1560"/>
        <w:gridCol w:w="992"/>
        <w:gridCol w:w="850"/>
        <w:gridCol w:w="709"/>
        <w:gridCol w:w="567"/>
      </w:tblGrid>
      <w:tr w:rsidR="006E73A1" w:rsidRPr="006E73A1" w14:paraId="3A22284F" w14:textId="77777777" w:rsidTr="00AF2B1C">
        <w:trPr>
          <w:trHeight w:val="1701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DF7DA4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87D7FD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дворов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19DBE0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 КРС (голов)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B9026D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42E586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Свиней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102228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Овцы / козы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09F3C7A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Лошади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683FEC8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Птицы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77619EC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Пчёлосемей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4364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Кролики</w:t>
            </w:r>
          </w:p>
          <w:p w14:paraId="5D73AF8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3A1" w:rsidRPr="006E73A1" w14:paraId="55EAAED0" w14:textId="77777777" w:rsidTr="00AF2B1C">
        <w:trPr>
          <w:trHeight w:val="320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4B713D1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Северное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2422FE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50350E8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E7C42A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20164ED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2DC960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329/35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375772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3C689B0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1042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14:paraId="141084E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6990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14:paraId="27413DA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6EC37" w14:textId="1EF13421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На территории поселения осуществляют розничную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торговлю:  ИП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Баймукашева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Ф. И. (магазин смешанного типа с. Монастырка), ИП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Казанжи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В. Н. (магазин смешанного типа с. Монастырка). ИП Белов Д. П. (магазин-кафе с. Монастырка), ИП Никитенко М. В. (магазин смешанного типа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), ИП Щербина Л.Л. (магазин смешанного типа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), ИП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О. Г. (магазин смешанного типа с. Новоильинка, д.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Подоба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), ИП Аничкин А.В. (магазин смешанного типа с. Новоильинка), а также ПК «Шегарский хлебокомбинат» в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с.Монастырка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, ИП Дудко И.Н. «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Арис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д.Жарковка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.</w:t>
      </w:r>
    </w:p>
    <w:p w14:paraId="1200A478" w14:textId="60E9F0E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частности ПК «Шегарский хлебокомбинат» осуществляет доставку необходимых продуктов в населенных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пункт  Северного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д.Жарковка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.</w:t>
      </w:r>
    </w:p>
    <w:p w14:paraId="3DB242B2" w14:textId="458EB043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С 2008 года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практикует  свою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деятельность ветеринарная лечебница, которая расположена в с. Монастырка. Ветеринарная лечебница занимается обслуживанием животных, принадлежащих частному сектору в девяти населённых пунктах Северного сельского поселения. </w:t>
      </w:r>
    </w:p>
    <w:p w14:paraId="7AB57BDB" w14:textId="7DE52779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штате ветеринарной лечебницы 1 ветеринарный работник: заведующая ветеринарной лечебницей. Для обеспечения вызовов и плановых выездов в населенные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пункты  ветеринарная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лечебница обеспечена автомобилем Нива «Шевроле». В ветеринарной лечебнице оборудован стенд с полезной информацией для потребителей, есть оборудование для проведения ветеринарно-санитарной экспертизы молочной продукции, оборудование для оказания услуг по искусственному осеменению коров и телок. </w:t>
      </w:r>
    </w:p>
    <w:p w14:paraId="1F5D6E8E" w14:textId="2BA88A96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В  2023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году искусственно осеменили   60% от общего числа поголовья КРС, в сравнении с 2022 году - 54%. В целях профилактики распространения заразных заболеваний, ветеринарным специалистом проводятся ветеринарно-санитарные мероприятия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>. Оказываются услуги по лечению не заразных болезней и противопаразитные обработки животных.</w:t>
      </w:r>
    </w:p>
    <w:p w14:paraId="5E6709F0" w14:textId="02E26848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работает кабинет общей врачебной практики (с.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), четыре фельдшерско-акушерских пункта (с. Монастырка,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, с. Новоильинка и д.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Подоба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), филиал Центра социальной защиты населения, 3 почтовых отделения. </w:t>
      </w:r>
    </w:p>
    <w:p w14:paraId="31F5198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E1F623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14:paraId="51AC743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Демографический состав населения зарегистрированных за 2022 год составил:</w:t>
      </w:r>
    </w:p>
    <w:p w14:paraId="5FF3DB44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всего трудоспособного населения - 726 человек;</w:t>
      </w:r>
    </w:p>
    <w:p w14:paraId="292FA5C2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пенсионеров – 419 человека;</w:t>
      </w:r>
    </w:p>
    <w:p w14:paraId="23F6C61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школьного возраста - 128 человек.</w:t>
      </w:r>
    </w:p>
    <w:p w14:paraId="4D1A263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детей дошкольного возраста – 80 человек;</w:t>
      </w:r>
    </w:p>
    <w:p w14:paraId="7F37E45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Демографический состав населения зарегистрированных за 2023 год составил:</w:t>
      </w:r>
    </w:p>
    <w:p w14:paraId="1E40B754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всего трудоспособного населения - 722 человек;</w:t>
      </w:r>
    </w:p>
    <w:p w14:paraId="33C5C89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пенсионеров – 418человека;</w:t>
      </w:r>
    </w:p>
    <w:p w14:paraId="45AD0FB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школьного возраста - 124 человек.</w:t>
      </w:r>
    </w:p>
    <w:p w14:paraId="1B41990F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детей дошкольного возраста – 73 человек; </w:t>
      </w:r>
    </w:p>
    <w:p w14:paraId="3E998E4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На территории Северного сельского поселения работают две школы: с. Монастырка средняя общеобразовательная школа, в которой обучается 57 детей и 12 воспитанников дошкольного образования,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в которой обучается 62 детей и 7 воспитанников дошкольного образования. Количество многодетных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семей  составляет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на 1 января 2024 года - 32 семьи.</w:t>
      </w:r>
    </w:p>
    <w:p w14:paraId="23F4B5C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E67A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Социально – экономические вопросы</w:t>
      </w:r>
    </w:p>
    <w:p w14:paraId="3E0BAC77" w14:textId="16AAB52C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Администрация поселения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руководствуется  131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РФ», Уставом Северного сельского поселения, Администрацией проводится работа по разработке и принятию нормативно-правовой базы местного самоуправления. В Администрации поселения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действует  официальный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сайт, где размещаются нормативные документы, график работы Администрации, график выезда Главы и специалистов Администрации по поселению. Регулярно проводится его обновление. В рамках организации межведомственного электронного взаимодействия установлена информационная система, которая позволяет федеральным, региональным и местным органам власти, прочим участникам СМЭВ обмениваться данными, необходимыми для оказания государственных услуг гражданами и организациям, в электронном виде.</w:t>
      </w:r>
    </w:p>
    <w:p w14:paraId="60E424A0" w14:textId="09CD39DF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>В штате Администрации работает 4 муниципальных служащих; 3 специалиста не отнесенных к должностям муниципальной службы; технический персонал по обслуживанию зданий: 1 рабочий по комплексному обслуживанию и ремонту зданий (0,5 ставки), 4 уборщицы служебных помещений (2 ставки), 10 кочегаров (принимаются на отопительный сезон), 1 водитель, управляющий хозяйством (0,25 ставки), 1 специалист по воинскому учету и бронированию (0,4 ставки).</w:t>
      </w:r>
    </w:p>
    <w:p w14:paraId="2B5DEE56" w14:textId="0366F420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Признаны нуждающимися в выделении древесины на корню для собственных нужд: </w:t>
      </w:r>
    </w:p>
    <w:p w14:paraId="4D8D1569" w14:textId="141E6A16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6E73A1">
        <w:rPr>
          <w:rFonts w:ascii="Times New Roman" w:hAnsi="Times New Roman" w:cs="Times New Roman"/>
          <w:b/>
          <w:sz w:val="28"/>
          <w:szCs w:val="28"/>
        </w:rPr>
        <w:t>216</w:t>
      </w:r>
      <w:r w:rsidRPr="006E73A1">
        <w:rPr>
          <w:rFonts w:ascii="Times New Roman" w:hAnsi="Times New Roman" w:cs="Times New Roman"/>
          <w:sz w:val="28"/>
          <w:szCs w:val="28"/>
        </w:rPr>
        <w:t xml:space="preserve"> человек, из них для строительства индивидуальных жилых домов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6E73A1">
        <w:rPr>
          <w:rFonts w:ascii="Times New Roman" w:hAnsi="Times New Roman" w:cs="Times New Roman"/>
          <w:sz w:val="28"/>
          <w:szCs w:val="28"/>
        </w:rPr>
        <w:t xml:space="preserve">человек, для строительства хозяйственных построек </w:t>
      </w:r>
      <w:r w:rsidRPr="006E73A1">
        <w:rPr>
          <w:rFonts w:ascii="Times New Roman" w:hAnsi="Times New Roman" w:cs="Times New Roman"/>
          <w:b/>
          <w:sz w:val="28"/>
          <w:szCs w:val="28"/>
        </w:rPr>
        <w:t>4</w:t>
      </w:r>
      <w:r w:rsidRPr="006E73A1">
        <w:rPr>
          <w:rFonts w:ascii="Times New Roman" w:hAnsi="Times New Roman" w:cs="Times New Roman"/>
          <w:sz w:val="28"/>
          <w:szCs w:val="28"/>
        </w:rPr>
        <w:t xml:space="preserve"> человека, для ремонта объектов недвижимости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E73A1">
        <w:rPr>
          <w:rFonts w:ascii="Times New Roman" w:hAnsi="Times New Roman" w:cs="Times New Roman"/>
          <w:sz w:val="28"/>
          <w:szCs w:val="28"/>
        </w:rPr>
        <w:t xml:space="preserve"> человек, для отопления жилых строений и (или) хозяйственных построек, расположенных на садовых, огородных или дачных земельных участках  </w:t>
      </w:r>
      <w:r w:rsidRPr="006E73A1">
        <w:rPr>
          <w:rFonts w:ascii="Times New Roman" w:hAnsi="Times New Roman" w:cs="Times New Roman"/>
          <w:b/>
          <w:sz w:val="28"/>
          <w:szCs w:val="28"/>
        </w:rPr>
        <w:t>0</w:t>
      </w:r>
      <w:r w:rsidRPr="006E73A1">
        <w:rPr>
          <w:rFonts w:ascii="Times New Roman" w:hAnsi="Times New Roman" w:cs="Times New Roman"/>
          <w:sz w:val="28"/>
          <w:szCs w:val="28"/>
        </w:rPr>
        <w:t xml:space="preserve"> человек, для отопления жилых помещений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209 </w:t>
      </w:r>
      <w:r w:rsidRPr="006E73A1">
        <w:rPr>
          <w:rFonts w:ascii="Times New Roman" w:hAnsi="Times New Roman" w:cs="Times New Roman"/>
          <w:sz w:val="28"/>
          <w:szCs w:val="28"/>
        </w:rPr>
        <w:t>человек;</w:t>
      </w:r>
    </w:p>
    <w:p w14:paraId="387B3184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включены в Список детей-сирот и детей, оставшихся без попечения родителей, лиц из их числа, которые подлежат обеспечению жилыми помещениями на территории Томской области –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E73A1">
        <w:rPr>
          <w:rFonts w:ascii="Times New Roman" w:hAnsi="Times New Roman" w:cs="Times New Roman"/>
          <w:sz w:val="28"/>
          <w:szCs w:val="28"/>
        </w:rPr>
        <w:t xml:space="preserve">человек. Общее число детей- сирот, состоящих в списках на обеспечение жилыми помещениями составляет- </w:t>
      </w:r>
      <w:r w:rsidRPr="006E73A1">
        <w:rPr>
          <w:rFonts w:ascii="Times New Roman" w:hAnsi="Times New Roman" w:cs="Times New Roman"/>
          <w:b/>
          <w:sz w:val="28"/>
          <w:szCs w:val="28"/>
        </w:rPr>
        <w:t>5 человека</w:t>
      </w:r>
      <w:r w:rsidRPr="006E73A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275CA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A92B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деятельность, вопросы документооборота</w:t>
      </w:r>
    </w:p>
    <w:p w14:paraId="647B4FB8" w14:textId="3E05EB4C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2023 году в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Администрацию  поселения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поступило  и было рассмотрено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131 </w:t>
      </w:r>
      <w:r w:rsidRPr="006E73A1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граждан. Выдано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635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различных  справок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и выписок.</w:t>
      </w:r>
    </w:p>
    <w:p w14:paraId="69AE2C7E" w14:textId="2E6364C0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>В 2023 году Администрацией Северного сельского поселения приняты –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84 </w:t>
      </w:r>
      <w:r w:rsidRPr="006E73A1">
        <w:rPr>
          <w:rFonts w:ascii="Times New Roman" w:hAnsi="Times New Roman" w:cs="Times New Roman"/>
          <w:sz w:val="28"/>
          <w:szCs w:val="28"/>
        </w:rPr>
        <w:t xml:space="preserve">постановления и </w:t>
      </w:r>
      <w:r w:rsidRPr="006E73A1">
        <w:rPr>
          <w:rFonts w:ascii="Times New Roman" w:hAnsi="Times New Roman" w:cs="Times New Roman"/>
          <w:b/>
          <w:sz w:val="28"/>
          <w:szCs w:val="28"/>
        </w:rPr>
        <w:t>51</w:t>
      </w:r>
      <w:r w:rsidRPr="006E73A1">
        <w:rPr>
          <w:rFonts w:ascii="Times New Roman" w:hAnsi="Times New Roman" w:cs="Times New Roman"/>
          <w:sz w:val="28"/>
          <w:szCs w:val="28"/>
        </w:rPr>
        <w:t xml:space="preserve"> распоряжение по основной деятельности.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5"/>
        <w:gridCol w:w="9"/>
        <w:gridCol w:w="3367"/>
      </w:tblGrid>
      <w:tr w:rsidR="006E73A1" w:rsidRPr="006E73A1" w14:paraId="14895B95" w14:textId="77777777" w:rsidTr="00AF2B1C"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D82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Администрацией Северного сельского поселения в 2022 году </w:t>
            </w:r>
            <w:proofErr w:type="gramStart"/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  обращений</w:t>
            </w:r>
            <w:proofErr w:type="gramEnd"/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граждан:</w:t>
            </w:r>
          </w:p>
        </w:tc>
      </w:tr>
      <w:tr w:rsidR="006E73A1" w:rsidRPr="006E73A1" w14:paraId="67147F2A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24B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обращения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71A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6E73A1" w:rsidRPr="006E73A1" w14:paraId="50C57951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6A7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справок, выписок из </w:t>
            </w:r>
            <w:proofErr w:type="spellStart"/>
            <w:proofErr w:type="gram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  книг</w:t>
            </w:r>
            <w:proofErr w:type="gramEnd"/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1D6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</w:tr>
      <w:tr w:rsidR="006E73A1" w:rsidRPr="006E73A1" w14:paraId="0FDC0635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92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недвижимости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607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73A1" w:rsidRPr="006E73A1" w14:paraId="6D0D3959" w14:textId="77777777" w:rsidTr="00AF2B1C">
        <w:tc>
          <w:tcPr>
            <w:tcW w:w="62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E99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Выдача документов из архива Северного сельского поселения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DA2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73A1" w:rsidRPr="006E73A1" w14:paraId="3BC0F676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FF1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2DF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3A1" w:rsidRPr="006E73A1" w14:paraId="7C54B3E2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E58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Утверждение градостроительного плана земельного участка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817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3A1" w:rsidRPr="006E73A1" w14:paraId="30FDA837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E1A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Признание нуждающимися в заготовке древесины для собственных нужд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D97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6E73A1" w:rsidRPr="006E73A1" w14:paraId="0069668B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1FF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Передача жилья в собственность граждан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4CB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3A1" w:rsidRPr="006E73A1" w14:paraId="2A2F369F" w14:textId="77777777" w:rsidTr="00AF2B1C">
        <w:tc>
          <w:tcPr>
            <w:tcW w:w="62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8B1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75E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3A1" w:rsidRPr="006E73A1" w14:paraId="61FAEA2B" w14:textId="77777777" w:rsidTr="00AF2B1C">
        <w:trPr>
          <w:trHeight w:val="337"/>
        </w:trPr>
        <w:tc>
          <w:tcPr>
            <w:tcW w:w="6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2B3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 Предоставление жилых помещений по договорам специализированного найма жилого фонда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5C7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3A1" w:rsidRPr="006E73A1" w14:paraId="68FDC379" w14:textId="77777777" w:rsidTr="00AF2B1C">
        <w:trPr>
          <w:trHeight w:val="480"/>
        </w:trPr>
        <w:tc>
          <w:tcPr>
            <w:tcW w:w="6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6DC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61C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858</w:t>
            </w:r>
          </w:p>
        </w:tc>
      </w:tr>
      <w:tr w:rsidR="006E73A1" w:rsidRPr="006E73A1" w14:paraId="42EF4820" w14:textId="77777777" w:rsidTr="00AF2B1C">
        <w:trPr>
          <w:trHeight w:val="315"/>
        </w:trPr>
        <w:tc>
          <w:tcPr>
            <w:tcW w:w="6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D62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07F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6E73A1" w:rsidRPr="006E73A1" w14:paraId="22CEAEA8" w14:textId="77777777" w:rsidTr="00AF2B1C">
        <w:trPr>
          <w:trHeight w:val="249"/>
        </w:trPr>
        <w:tc>
          <w:tcPr>
            <w:tcW w:w="6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2B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Устные обращения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56D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</w:tbl>
    <w:p w14:paraId="6E0F253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2B18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2022 году в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администрацию  поселения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поступило  и было рассмотрено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159 </w:t>
      </w:r>
      <w:r w:rsidRPr="006E73A1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граждан. Выдано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704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различных  справок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и выписок.</w:t>
      </w:r>
    </w:p>
    <w:p w14:paraId="263245A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2023  году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Администрацией Северного сельского поселения приняты -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73 </w:t>
      </w:r>
      <w:r w:rsidRPr="006E73A1">
        <w:rPr>
          <w:rFonts w:ascii="Times New Roman" w:hAnsi="Times New Roman" w:cs="Times New Roman"/>
          <w:sz w:val="28"/>
          <w:szCs w:val="28"/>
        </w:rPr>
        <w:t xml:space="preserve">постановления и </w:t>
      </w:r>
      <w:r w:rsidRPr="006E73A1">
        <w:rPr>
          <w:rFonts w:ascii="Times New Roman" w:hAnsi="Times New Roman" w:cs="Times New Roman"/>
          <w:b/>
          <w:sz w:val="28"/>
          <w:szCs w:val="28"/>
        </w:rPr>
        <w:t>50</w:t>
      </w:r>
      <w:r w:rsidRPr="006E73A1">
        <w:rPr>
          <w:rFonts w:ascii="Times New Roman" w:hAnsi="Times New Roman" w:cs="Times New Roman"/>
          <w:sz w:val="28"/>
          <w:szCs w:val="28"/>
        </w:rPr>
        <w:t xml:space="preserve"> распоряжения по основной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73A1" w:rsidRPr="006E73A1" w14:paraId="3DA5B4F0" w14:textId="77777777" w:rsidTr="00AF2B1C">
        <w:tc>
          <w:tcPr>
            <w:tcW w:w="9571" w:type="dxa"/>
            <w:gridSpan w:val="2"/>
          </w:tcPr>
          <w:p w14:paraId="71A7639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Северного сельского поселения в 2021 году рассмотрено обращений граждан</w:t>
            </w:r>
          </w:p>
        </w:tc>
      </w:tr>
      <w:tr w:rsidR="006E73A1" w:rsidRPr="006E73A1" w14:paraId="133278B4" w14:textId="77777777" w:rsidTr="00AF2B1C">
        <w:tc>
          <w:tcPr>
            <w:tcW w:w="4785" w:type="dxa"/>
          </w:tcPr>
          <w:p w14:paraId="191B1D8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обращений</w:t>
            </w:r>
          </w:p>
        </w:tc>
        <w:tc>
          <w:tcPr>
            <w:tcW w:w="4786" w:type="dxa"/>
          </w:tcPr>
          <w:p w14:paraId="404787D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E73A1" w:rsidRPr="006E73A1" w14:paraId="1AD11FDE" w14:textId="77777777" w:rsidTr="00AF2B1C">
        <w:tc>
          <w:tcPr>
            <w:tcW w:w="4785" w:type="dxa"/>
          </w:tcPr>
          <w:p w14:paraId="124D5D1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справок, выписок из </w:t>
            </w:r>
            <w:proofErr w:type="spellStart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6E73A1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4786" w:type="dxa"/>
          </w:tcPr>
          <w:p w14:paraId="3CF8408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6E73A1" w:rsidRPr="006E73A1" w14:paraId="13622950" w14:textId="77777777" w:rsidTr="00AF2B1C">
        <w:tc>
          <w:tcPr>
            <w:tcW w:w="4785" w:type="dxa"/>
          </w:tcPr>
          <w:p w14:paraId="63C0356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объектов недвижимости</w:t>
            </w:r>
          </w:p>
        </w:tc>
        <w:tc>
          <w:tcPr>
            <w:tcW w:w="4786" w:type="dxa"/>
          </w:tcPr>
          <w:p w14:paraId="5FCE962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73A1" w:rsidRPr="006E73A1" w14:paraId="332254BE" w14:textId="77777777" w:rsidTr="00AF2B1C">
        <w:tc>
          <w:tcPr>
            <w:tcW w:w="4785" w:type="dxa"/>
          </w:tcPr>
          <w:p w14:paraId="37D793D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4786" w:type="dxa"/>
          </w:tcPr>
          <w:p w14:paraId="644E83C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3A1" w:rsidRPr="006E73A1" w14:paraId="0E5EBAEB" w14:textId="77777777" w:rsidTr="00AF2B1C">
        <w:tc>
          <w:tcPr>
            <w:tcW w:w="4785" w:type="dxa"/>
          </w:tcPr>
          <w:p w14:paraId="4719C2A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Утверждение градостроительного плана земельного участка</w:t>
            </w:r>
          </w:p>
        </w:tc>
        <w:tc>
          <w:tcPr>
            <w:tcW w:w="4786" w:type="dxa"/>
          </w:tcPr>
          <w:p w14:paraId="424C90E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3A1" w:rsidRPr="006E73A1" w14:paraId="756D9ADC" w14:textId="77777777" w:rsidTr="00AF2B1C">
        <w:tc>
          <w:tcPr>
            <w:tcW w:w="4785" w:type="dxa"/>
          </w:tcPr>
          <w:p w14:paraId="63357F2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Признание нуждающимися в заготовке древесины для собственных нужд</w:t>
            </w:r>
          </w:p>
        </w:tc>
        <w:tc>
          <w:tcPr>
            <w:tcW w:w="4786" w:type="dxa"/>
          </w:tcPr>
          <w:p w14:paraId="165C7E7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6E73A1" w:rsidRPr="006E73A1" w14:paraId="3672DFDF" w14:textId="77777777" w:rsidTr="00AF2B1C">
        <w:tc>
          <w:tcPr>
            <w:tcW w:w="4785" w:type="dxa"/>
          </w:tcPr>
          <w:p w14:paraId="08DAEA2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Передача жилья в собственность граждан</w:t>
            </w:r>
          </w:p>
        </w:tc>
        <w:tc>
          <w:tcPr>
            <w:tcW w:w="4786" w:type="dxa"/>
          </w:tcPr>
          <w:p w14:paraId="51549F5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3A1" w:rsidRPr="006E73A1" w14:paraId="1C570C00" w14:textId="77777777" w:rsidTr="00AF2B1C">
        <w:tc>
          <w:tcPr>
            <w:tcW w:w="4785" w:type="dxa"/>
          </w:tcPr>
          <w:p w14:paraId="7003381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4786" w:type="dxa"/>
          </w:tcPr>
          <w:p w14:paraId="468CA30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73A1" w:rsidRPr="006E73A1" w14:paraId="4572AF79" w14:textId="77777777" w:rsidTr="00AF2B1C">
        <w:tc>
          <w:tcPr>
            <w:tcW w:w="4785" w:type="dxa"/>
          </w:tcPr>
          <w:p w14:paraId="5274284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специализированного найма жилого фонда</w:t>
            </w:r>
          </w:p>
        </w:tc>
        <w:tc>
          <w:tcPr>
            <w:tcW w:w="4786" w:type="dxa"/>
          </w:tcPr>
          <w:p w14:paraId="4D3A022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3A1" w:rsidRPr="006E73A1" w14:paraId="095062FC" w14:textId="77777777" w:rsidTr="00AF2B1C">
        <w:tc>
          <w:tcPr>
            <w:tcW w:w="4785" w:type="dxa"/>
          </w:tcPr>
          <w:p w14:paraId="5BC28C1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14:paraId="51857E7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  <w:tr w:rsidR="006E73A1" w:rsidRPr="006E73A1" w14:paraId="5D9E8F4E" w14:textId="77777777" w:rsidTr="00AF2B1C">
        <w:tc>
          <w:tcPr>
            <w:tcW w:w="4785" w:type="dxa"/>
          </w:tcPr>
          <w:p w14:paraId="6BF21E4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</w:t>
            </w:r>
          </w:p>
        </w:tc>
        <w:tc>
          <w:tcPr>
            <w:tcW w:w="4786" w:type="dxa"/>
          </w:tcPr>
          <w:p w14:paraId="4280ADF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E73A1" w:rsidRPr="006E73A1" w14:paraId="3B0AB234" w14:textId="77777777" w:rsidTr="00AF2B1C">
        <w:tc>
          <w:tcPr>
            <w:tcW w:w="4785" w:type="dxa"/>
          </w:tcPr>
          <w:p w14:paraId="26EC947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Устные обращения</w:t>
            </w:r>
          </w:p>
        </w:tc>
        <w:tc>
          <w:tcPr>
            <w:tcW w:w="4786" w:type="dxa"/>
          </w:tcPr>
          <w:p w14:paraId="5D08F0C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</w:tr>
    </w:tbl>
    <w:p w14:paraId="2463448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93F32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0A2B92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поселения</w:t>
      </w:r>
    </w:p>
    <w:p w14:paraId="093641A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ab/>
      </w:r>
      <w:r w:rsidRPr="006E73A1">
        <w:rPr>
          <w:rFonts w:ascii="Times New Roman" w:hAnsi="Times New Roman" w:cs="Times New Roman"/>
          <w:sz w:val="28"/>
          <w:szCs w:val="28"/>
        </w:rPr>
        <w:t xml:space="preserve">Решение вопросов местного значения это в первую очередь формирование, утверждение и исполнение бюджета поселения. Контроль над исполнением данного бюджета проводится в соответствии с Бюджетным кодексом Российской Федерации, Федеральным Законом №131 и Уставом поселения. </w:t>
      </w:r>
    </w:p>
    <w:p w14:paraId="0182683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Решением Совета Северного сельского поселения от 19.12.2022 г. № 20 «О бюджете муниципального образования «Северное сельское поселение» на 2023 и плановый период 2024 и 2025 года» и последними изменениями к нему от 22.12.2023 г. № 48 бюджет поселения был утвержден: </w:t>
      </w:r>
      <w:r w:rsidRPr="006E73A1">
        <w:rPr>
          <w:rFonts w:ascii="Times New Roman" w:hAnsi="Times New Roman" w:cs="Times New Roman"/>
          <w:sz w:val="28"/>
          <w:szCs w:val="28"/>
        </w:rPr>
        <w:tab/>
      </w:r>
    </w:p>
    <w:p w14:paraId="02E3A0D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1.1. Общий объём доходов бюджета муниципального образования «Северное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>» на 2023 год в сумме 17 482,3 тыс. рублей, в том числе налоговые и неналоговые доходы в сумме 3 302,4 рублей».</w:t>
      </w:r>
    </w:p>
    <w:p w14:paraId="719E938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1.2. Общий объём расходов бюджета муниципального образования «Северное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сельское  поселение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>» на 2023 год в сумме 18 363,1 тыс. рублей.</w:t>
      </w:r>
    </w:p>
    <w:p w14:paraId="6B8D85B3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1.3. Общий объём дефицита бюджета муниципального образования «Северное сельское поселение» в сумме 880,8 тыс. рублей.</w:t>
      </w:r>
    </w:p>
    <w:p w14:paraId="09A98322" w14:textId="60BDA1B2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За 2023 год доходы бюджета поселения исполнены в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сумме  17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870,0 тыс. рублей (102,2%), расходы в сумме 17 854,0 тыс. рублей (97,2%).</w:t>
      </w:r>
    </w:p>
    <w:p w14:paraId="4718671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В результате исполнения бюджета поселения сложился профицит в размере 16,0 тыс. рублей.</w:t>
      </w:r>
    </w:p>
    <w:p w14:paraId="16CA3D19" w14:textId="15EC3441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>Анализ исполнения бюджета Северного сельского поселения по доходам и расходам бюджета за 2023 год:</w:t>
      </w:r>
    </w:p>
    <w:p w14:paraId="19503DD0" w14:textId="1889398A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>Налоговые доходы составили 3861,4 тыс. рублей при плане 3600,3 тыс. рублей (107,3%), в целом доходы выполнены в полном объеме.</w:t>
      </w:r>
    </w:p>
    <w:p w14:paraId="366008F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1. Налог на доходы физических лиц – в бюджет поселения поступило 478,6 тыс. рублей при плане 448,1 тыс. рублей (106,8%). Перевыполнение произошло за счет увеличения заработной платы.</w:t>
      </w:r>
    </w:p>
    <w:p w14:paraId="1D43B7C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2. Налог на имущество физ. лиц – поступило 98,4 тыс. рублей при плане 103,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рублей (95,5%).</w:t>
      </w:r>
    </w:p>
    <w:p w14:paraId="49ED356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3. Единый сельскохозяйственный налог - поступило 4,2 тыс. рублей при плане 13,8 тыс. рублей (30,4%). </w:t>
      </w:r>
      <w:r w:rsidRPr="006E73A1">
        <w:rPr>
          <w:rFonts w:ascii="Times New Roman" w:hAnsi="Times New Roman" w:cs="Times New Roman"/>
          <w:sz w:val="28"/>
          <w:szCs w:val="28"/>
        </w:rPr>
        <w:tab/>
      </w:r>
    </w:p>
    <w:p w14:paraId="2C26F63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4. Земельный налог - в бюджет поступило 282,4 тыс. рублей при плане 130,4 тыс. рублей. (216,6%). О причинах значимого перевыполнения поступлений по </w:t>
      </w:r>
      <w:r w:rsidRPr="006E73A1">
        <w:rPr>
          <w:rFonts w:ascii="Times New Roman" w:hAnsi="Times New Roman" w:cs="Times New Roman"/>
          <w:sz w:val="28"/>
          <w:szCs w:val="28"/>
        </w:rPr>
        <w:lastRenderedPageBreak/>
        <w:t>земельному налогу администрацией поселения был направлен запрос в ФНС по Томской области. В ответном письме от 07.07.2023 № 32-32/03/28362@ указывается, что раскрытие налогоплательщика указанных сумм не является возможным. Администрация поселения допускает, что платеж был разовым, и поступление налога в последующих годах вновь будет сопоставимо плановым показателям.</w:t>
      </w:r>
    </w:p>
    <w:p w14:paraId="6DC0FD4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5. Доходы от уплаты акцизов - поступило 1 553,3 тыс. рублей при плане 1 456,0 тыс. рублей (108,9%)</w:t>
      </w:r>
    </w:p>
    <w:p w14:paraId="6BE6F339" w14:textId="3A757318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Неналоговые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доходы  исполнено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428,7 тыс. рублей, при плане 302,1 тыс. рублей (141,9%), в том числе:</w:t>
      </w:r>
    </w:p>
    <w:p w14:paraId="160DC70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1. Поступления в виде арендной платы за договора аренды земли: поступило 55,9 тыс. рублей при плане 0,0 тыс. рублей. Договора были заключены во второй половине 2023 г.</w:t>
      </w:r>
    </w:p>
    <w:p w14:paraId="2999DC3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2. Прочие поступления от использования имущества - поступило 66,5 тыс. рублей при плане 64,0 тыс. рублей (103,9%).</w:t>
      </w:r>
    </w:p>
    <w:p w14:paraId="0EA2276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Плата за наём жилых помещений - поступило 99,3 тыс. рублей при плане 89,5 тыс. рублей (110,9%).  Перевыполнение связано с частичным погашением долгов населением.</w:t>
      </w:r>
    </w:p>
    <w:p w14:paraId="7DCEC38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3. Прочие доходы от компенсации затрат бюджетов поселения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–  196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>,2 тыс. рублей при плане 148,6 тыс. рублей (132,0%).</w:t>
      </w:r>
    </w:p>
    <w:p w14:paraId="4F022F04" w14:textId="4C434E40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бюджета муниципального района составили </w:t>
      </w:r>
    </w:p>
    <w:p w14:paraId="21D2876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13 579,9 тыс. рублей или 100% от плановых назначений. Межбюджетные трансферты предоставлялись бюджету поселения в форме:</w:t>
      </w:r>
    </w:p>
    <w:p w14:paraId="24A1E95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- дотаций на выравнивание бюджетной обеспеченности из районного фонда финансовой поддержки сельских поселений в сумме 6 433,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7  тыс.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рублей (100%);</w:t>
      </w:r>
    </w:p>
    <w:p w14:paraId="7282784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- субвенции на осуществление полномочий по первичному воинскому учету на территориях, где отсутствуют военные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комиссариаты  в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сумме 145,3 тыс. рублей (100%).</w:t>
      </w:r>
    </w:p>
    <w:p w14:paraId="124D911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 общего характера в сумме 7 000,9 тыс. рублей (100%). </w:t>
      </w:r>
    </w:p>
    <w:p w14:paraId="44C4E47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AEC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Анализ исполнения бюджета Северного сельского поселения по доходам и расходам бюджета 2023 года, а также % исполнения приведен в следующей таблице:</w:t>
      </w:r>
    </w:p>
    <w:p w14:paraId="00A5EFD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DE643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Доходы бюджета Северного сельского поселения за 2022 год:</w:t>
      </w:r>
    </w:p>
    <w:p w14:paraId="59A7812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31223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620"/>
      </w:tblGrid>
      <w:tr w:rsidR="006E73A1" w:rsidRPr="006E73A1" w14:paraId="57BF9E13" w14:textId="77777777" w:rsidTr="00AF2B1C">
        <w:tc>
          <w:tcPr>
            <w:tcW w:w="4428" w:type="dxa"/>
            <w:vAlign w:val="center"/>
          </w:tcPr>
          <w:p w14:paraId="18AB6F1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14:paraId="03D12C1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A95D97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800" w:type="dxa"/>
            <w:vAlign w:val="center"/>
          </w:tcPr>
          <w:p w14:paraId="31C51D1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71F9302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620" w:type="dxa"/>
          </w:tcPr>
          <w:p w14:paraId="7FB82DB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6E73A1" w:rsidRPr="006E73A1" w14:paraId="22E7F0F8" w14:textId="77777777" w:rsidTr="00AF2B1C">
        <w:tc>
          <w:tcPr>
            <w:tcW w:w="4428" w:type="dxa"/>
          </w:tcPr>
          <w:p w14:paraId="6D2026D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00" w:type="dxa"/>
            <w:vAlign w:val="center"/>
          </w:tcPr>
          <w:p w14:paraId="057E6A6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3 600,3</w:t>
            </w:r>
          </w:p>
        </w:tc>
        <w:tc>
          <w:tcPr>
            <w:tcW w:w="1800" w:type="dxa"/>
            <w:vAlign w:val="center"/>
          </w:tcPr>
          <w:p w14:paraId="5DC403A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3 861,4</w:t>
            </w:r>
          </w:p>
        </w:tc>
        <w:tc>
          <w:tcPr>
            <w:tcW w:w="1620" w:type="dxa"/>
            <w:vAlign w:val="center"/>
          </w:tcPr>
          <w:p w14:paraId="43CCCD2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6E73A1" w:rsidRPr="006E73A1" w14:paraId="5DAEBCAC" w14:textId="77777777" w:rsidTr="00AF2B1C">
        <w:trPr>
          <w:trHeight w:val="297"/>
        </w:trPr>
        <w:tc>
          <w:tcPr>
            <w:tcW w:w="4428" w:type="dxa"/>
          </w:tcPr>
          <w:p w14:paraId="371427B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00" w:type="dxa"/>
            <w:vAlign w:val="center"/>
          </w:tcPr>
          <w:p w14:paraId="1B449E9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1800" w:type="dxa"/>
            <w:vAlign w:val="center"/>
          </w:tcPr>
          <w:p w14:paraId="32845A5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1620" w:type="dxa"/>
            <w:vAlign w:val="center"/>
          </w:tcPr>
          <w:p w14:paraId="1A8AE63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6E73A1" w:rsidRPr="006E73A1" w14:paraId="226366E3" w14:textId="77777777" w:rsidTr="00AF2B1C">
        <w:trPr>
          <w:trHeight w:val="583"/>
        </w:trPr>
        <w:tc>
          <w:tcPr>
            <w:tcW w:w="4428" w:type="dxa"/>
          </w:tcPr>
          <w:p w14:paraId="1388F38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14:paraId="07F2F16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13 579,9</w:t>
            </w:r>
          </w:p>
        </w:tc>
        <w:tc>
          <w:tcPr>
            <w:tcW w:w="1800" w:type="dxa"/>
            <w:vAlign w:val="center"/>
          </w:tcPr>
          <w:p w14:paraId="0E24168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13 579,9</w:t>
            </w:r>
          </w:p>
        </w:tc>
        <w:tc>
          <w:tcPr>
            <w:tcW w:w="1620" w:type="dxa"/>
            <w:vAlign w:val="center"/>
          </w:tcPr>
          <w:p w14:paraId="1981C4B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E73A1" w:rsidRPr="006E73A1" w14:paraId="5788AED7" w14:textId="77777777" w:rsidTr="00AF2B1C">
        <w:tc>
          <w:tcPr>
            <w:tcW w:w="4428" w:type="dxa"/>
          </w:tcPr>
          <w:p w14:paraId="5A6EC8D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vAlign w:val="bottom"/>
          </w:tcPr>
          <w:p w14:paraId="671C9B2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17 482,3</w:t>
            </w:r>
          </w:p>
        </w:tc>
        <w:tc>
          <w:tcPr>
            <w:tcW w:w="1800" w:type="dxa"/>
            <w:vAlign w:val="center"/>
          </w:tcPr>
          <w:p w14:paraId="4F7A05D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17 870,0</w:t>
            </w:r>
          </w:p>
        </w:tc>
        <w:tc>
          <w:tcPr>
            <w:tcW w:w="1620" w:type="dxa"/>
            <w:vAlign w:val="center"/>
          </w:tcPr>
          <w:p w14:paraId="173E993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102,2</w:t>
            </w:r>
          </w:p>
        </w:tc>
      </w:tr>
    </w:tbl>
    <w:p w14:paraId="31A8627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672C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По сравнению с объемом доходов за 2022 год (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18 167,7 </w:t>
      </w:r>
      <w:r w:rsidRPr="006E73A1">
        <w:rPr>
          <w:rFonts w:ascii="Times New Roman" w:hAnsi="Times New Roman" w:cs="Times New Roman"/>
          <w:sz w:val="28"/>
          <w:szCs w:val="28"/>
        </w:rPr>
        <w:t xml:space="preserve">тыс. руб.), темп доходов в 2023 году составил 98,3 %, то есть произошло уменьшение доходной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части  доходной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части бюджета на 1,7%, что в абсолютной величине меньше на 297,7 тыс. руб.</w:t>
      </w:r>
    </w:p>
    <w:p w14:paraId="74FF212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Поступление собственных доходов увеличилось по сравнению с фактом предыдущего года (</w:t>
      </w:r>
      <w:r w:rsidRPr="006E73A1">
        <w:rPr>
          <w:rFonts w:ascii="Times New Roman" w:hAnsi="Times New Roman" w:cs="Times New Roman"/>
          <w:b/>
          <w:bCs/>
          <w:sz w:val="28"/>
          <w:szCs w:val="28"/>
        </w:rPr>
        <w:t>3 821,2 тыс. руб.)</w:t>
      </w:r>
      <w:r w:rsidRPr="006E73A1">
        <w:rPr>
          <w:rFonts w:ascii="Times New Roman" w:hAnsi="Times New Roman" w:cs="Times New Roman"/>
          <w:sz w:val="28"/>
          <w:szCs w:val="28"/>
        </w:rPr>
        <w:t xml:space="preserve"> на 40,2 тыс. руб. </w:t>
      </w:r>
    </w:p>
    <w:p w14:paraId="7AA89B1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Поступление МБТ уменьшилось по сравнению с фактом прошлого года (</w:t>
      </w:r>
      <w:r w:rsidRPr="006E73A1">
        <w:rPr>
          <w:rFonts w:ascii="Times New Roman" w:hAnsi="Times New Roman" w:cs="Times New Roman"/>
          <w:b/>
          <w:bCs/>
          <w:sz w:val="28"/>
          <w:szCs w:val="28"/>
        </w:rPr>
        <w:t xml:space="preserve">14 346,5 тыс. руб.) </w:t>
      </w:r>
      <w:r w:rsidRPr="006E73A1">
        <w:rPr>
          <w:rFonts w:ascii="Times New Roman" w:hAnsi="Times New Roman" w:cs="Times New Roman"/>
          <w:sz w:val="28"/>
          <w:szCs w:val="28"/>
        </w:rPr>
        <w:t>на 766,6 тыс. руб.</w:t>
      </w:r>
    </w:p>
    <w:p w14:paraId="31533A0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68CB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6E73A1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Расходы бюджета  Северного сельского поселения за 202</w:t>
      </w:r>
      <w:r w:rsidRPr="006E73A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E73A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год:</w:t>
      </w: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110"/>
        <w:gridCol w:w="1701"/>
        <w:gridCol w:w="1560"/>
        <w:gridCol w:w="1446"/>
      </w:tblGrid>
      <w:tr w:rsidR="006E73A1" w:rsidRPr="006E73A1" w14:paraId="2C5147EF" w14:textId="77777777" w:rsidTr="006E73A1">
        <w:trPr>
          <w:trHeight w:val="507"/>
        </w:trPr>
        <w:tc>
          <w:tcPr>
            <w:tcW w:w="1008" w:type="dxa"/>
          </w:tcPr>
          <w:p w14:paraId="07B2193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КФСР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67DEB5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КФСР</w:t>
            </w:r>
          </w:p>
          <w:p w14:paraId="37B9F6F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45435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345A7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  <w:p w14:paraId="13801BC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6FEE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  <w:p w14:paraId="6B5ED58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032EA3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6E73A1" w:rsidRPr="006E73A1" w14:paraId="5D8C9C86" w14:textId="77777777" w:rsidTr="006E73A1">
        <w:trPr>
          <w:trHeight w:val="510"/>
        </w:trPr>
        <w:tc>
          <w:tcPr>
            <w:tcW w:w="1008" w:type="dxa"/>
          </w:tcPr>
          <w:p w14:paraId="4541558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67AA3E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EFE4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18363,1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CF0E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17854,0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D3DB3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97,2</w:t>
            </w:r>
          </w:p>
        </w:tc>
      </w:tr>
      <w:tr w:rsidR="006E73A1" w:rsidRPr="006E73A1" w14:paraId="383D6A61" w14:textId="77777777" w:rsidTr="006E73A1">
        <w:trPr>
          <w:trHeight w:val="510"/>
        </w:trPr>
        <w:tc>
          <w:tcPr>
            <w:tcW w:w="1008" w:type="dxa"/>
            <w:vAlign w:val="center"/>
          </w:tcPr>
          <w:p w14:paraId="765DA39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0159825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EA1D2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9970,6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6CF09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9642,3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757394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6E73A1" w:rsidRPr="006E73A1" w14:paraId="7D690CFB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2726E24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9C4A6B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CDFA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5BBD7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774,1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4813F5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E73A1" w:rsidRPr="006E73A1" w14:paraId="4D37FE49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4223E17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58E25E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507F7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5451,1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37820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5179,4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C831E8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6E73A1" w:rsidRPr="006E73A1" w14:paraId="02BE6BFF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7823021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21543A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D1B9E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D4E6F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EACB59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E73A1" w:rsidRPr="006E73A1" w14:paraId="644DFEB9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5E41D3D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E683CB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EE1B0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3743,1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8F167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3688,8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85D749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98,5</w:t>
            </w:r>
          </w:p>
        </w:tc>
      </w:tr>
      <w:tr w:rsidR="006E73A1" w:rsidRPr="006E73A1" w14:paraId="28DC9DDD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1F31D87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649741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6842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39573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8D39A8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E73A1" w:rsidRPr="006E73A1" w14:paraId="62A5CB8C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32A0F92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6484480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B369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FA0BB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2A0ECB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</w:tr>
      <w:tr w:rsidR="006E73A1" w:rsidRPr="006E73A1" w14:paraId="48453158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0D7E940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C008B2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852F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C436E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47B465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E73A1" w:rsidRPr="006E73A1" w14:paraId="666D8A90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2182E55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5A53BC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F3473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FEECF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FD62C4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</w:tr>
      <w:tr w:rsidR="006E73A1" w:rsidRPr="006E73A1" w14:paraId="10D32BFA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1369B04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589D225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BF997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E2EB5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4E6B98D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6E73A1" w:rsidRPr="006E73A1" w14:paraId="6ED7A33E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104ACE5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0D9D19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4B6C3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5111,7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B8387A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4934,7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FF8977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96,5</w:t>
            </w:r>
          </w:p>
        </w:tc>
      </w:tr>
      <w:tr w:rsidR="006E73A1" w:rsidRPr="006E73A1" w14:paraId="4AE606A3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619E7AC1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7D83A6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4601D2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C0C52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3B5870A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</w:tr>
      <w:tr w:rsidR="006E73A1" w:rsidRPr="006E73A1" w14:paraId="5B71F8F1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75998AD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1E70E62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39291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EB7FB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847,6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090BB65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6E73A1" w:rsidRPr="006E73A1" w14:paraId="7681A3EA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3E681AE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3ADDED1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DD298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58FE7C8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6CBBAA5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E73A1" w:rsidRPr="006E73A1" w14:paraId="2F9E4579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667A34B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945B2F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0719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041C9F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76EE50CA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E73A1" w:rsidRPr="006E73A1" w14:paraId="35859ECC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65DBF26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41EFED4E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F9B8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765,8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AE9436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762,1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478B35B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6E73A1" w:rsidRPr="006E73A1" w14:paraId="37E5AB0C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6229D1CC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1400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962693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AF7E3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B48D04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1476,5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0A92AC3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6E73A1" w:rsidRPr="006E73A1" w14:paraId="77D095A8" w14:textId="77777777" w:rsidTr="006E73A1">
        <w:trPr>
          <w:trHeight w:val="300"/>
        </w:trPr>
        <w:tc>
          <w:tcPr>
            <w:tcW w:w="1008" w:type="dxa"/>
            <w:vAlign w:val="center"/>
          </w:tcPr>
          <w:p w14:paraId="00DFC8E0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429E0D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44D8F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1476,5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405309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sz w:val="24"/>
                <w:szCs w:val="24"/>
              </w:rPr>
              <w:t>1476,5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2DBE47AD" w14:textId="77777777" w:rsidR="006E73A1" w:rsidRPr="006E73A1" w:rsidRDefault="006E73A1" w:rsidP="006E73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7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14:paraId="180A37C2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9CC5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>В целом обязательства по расходам бюджета поселения исполнены.</w:t>
      </w:r>
    </w:p>
    <w:p w14:paraId="21F10EA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>Неисполнение</w:t>
      </w:r>
      <w:r w:rsidRPr="006E73A1">
        <w:rPr>
          <w:rFonts w:ascii="Times New Roman" w:hAnsi="Times New Roman" w:cs="Times New Roman"/>
          <w:sz w:val="28"/>
          <w:szCs w:val="28"/>
        </w:rPr>
        <w:t>:</w:t>
      </w:r>
    </w:p>
    <w:p w14:paraId="37CC0FD5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i/>
          <w:sz w:val="28"/>
          <w:szCs w:val="28"/>
          <w:u w:val="single"/>
        </w:rPr>
        <w:t xml:space="preserve"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proofErr w:type="gramStart"/>
      <w:r w:rsidRPr="006E73A1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администраций</w:t>
      </w:r>
      <w:r w:rsidRPr="006E73A1">
        <w:rPr>
          <w:rFonts w:ascii="Times New Roman" w:hAnsi="Times New Roman" w:cs="Times New Roman"/>
          <w:i/>
          <w:sz w:val="28"/>
          <w:szCs w:val="28"/>
        </w:rPr>
        <w:t xml:space="preserve">  в</w:t>
      </w:r>
      <w:proofErr w:type="gramEnd"/>
      <w:r w:rsidRPr="006E7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73A1">
        <w:rPr>
          <w:rFonts w:ascii="Times New Roman" w:hAnsi="Times New Roman" w:cs="Times New Roman"/>
          <w:sz w:val="28"/>
          <w:szCs w:val="28"/>
        </w:rPr>
        <w:t xml:space="preserve">2023 году расход составил </w:t>
      </w:r>
      <w:r w:rsidRPr="006E73A1">
        <w:rPr>
          <w:rFonts w:ascii="Times New Roman" w:hAnsi="Times New Roman" w:cs="Times New Roman"/>
          <w:bCs/>
          <w:iCs/>
          <w:sz w:val="28"/>
          <w:szCs w:val="28"/>
        </w:rPr>
        <w:t>5179,4</w:t>
      </w:r>
      <w:r w:rsidRPr="006E73A1">
        <w:rPr>
          <w:rFonts w:ascii="Times New Roman" w:hAnsi="Times New Roman" w:cs="Times New Roman"/>
          <w:sz w:val="28"/>
          <w:szCs w:val="28"/>
        </w:rPr>
        <w:t xml:space="preserve"> тыс. руб. при плане 5451,1 тыс. руб. (95,0%). В 2022 году расход составил 94,2%.</w:t>
      </w:r>
    </w:p>
    <w:p w14:paraId="2A883F3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Невыполнение запланированных расходов по данному разделу вызвано тем, что произошло уменьшение затрат по выплате заработной платы, по ГСМ, прочих расходах по содержанию имущества.</w:t>
      </w:r>
    </w:p>
    <w:p w14:paraId="47ECE1F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i/>
          <w:sz w:val="28"/>
          <w:szCs w:val="28"/>
          <w:u w:val="single"/>
        </w:rPr>
        <w:t xml:space="preserve">0113 Другие общегосударственные вопросы </w:t>
      </w:r>
      <w:r w:rsidRPr="006E73A1">
        <w:rPr>
          <w:rFonts w:ascii="Times New Roman" w:hAnsi="Times New Roman" w:cs="Times New Roman"/>
          <w:sz w:val="28"/>
          <w:szCs w:val="28"/>
        </w:rPr>
        <w:t>в 2023 году расход составил 3688,8 тыс. руб. при плане 3743,1 тыс. руб. (98,5%). В 2022 году расход составил 92,2 %.</w:t>
      </w:r>
    </w:p>
    <w:p w14:paraId="65A680A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Невыполнение запланированных расходов по данному разделу вызвано тем, что произошла экономия денежных средств по ГСМ и выплате заработной платы по вакансиям.</w:t>
      </w:r>
    </w:p>
    <w:p w14:paraId="3FA3378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i/>
          <w:sz w:val="28"/>
          <w:szCs w:val="28"/>
          <w:u w:val="single"/>
        </w:rPr>
        <w:t>0409 Дорожное хозяйство</w:t>
      </w:r>
      <w:r w:rsidRPr="006E73A1">
        <w:rPr>
          <w:rFonts w:ascii="Times New Roman" w:hAnsi="Times New Roman" w:cs="Times New Roman"/>
          <w:sz w:val="28"/>
          <w:szCs w:val="28"/>
        </w:rPr>
        <w:t xml:space="preserve"> в 2023 году расход составил 4934,57 тыс. руб. при плане </w:t>
      </w:r>
    </w:p>
    <w:p w14:paraId="7396F9BB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5111,7 тыс. руб. (96,5%). В 2022 году расход составил 99,9 %.</w:t>
      </w:r>
    </w:p>
    <w:p w14:paraId="01F76F2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Невыполнение запланированных расходов по данному разделу вызвано экономией денежных средств на обслуживании дорог муниципального образования. </w:t>
      </w:r>
    </w:p>
    <w:p w14:paraId="0C6FD42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i/>
          <w:sz w:val="28"/>
          <w:szCs w:val="28"/>
          <w:u w:val="single"/>
        </w:rPr>
        <w:t>0503 Благоустройство</w:t>
      </w:r>
      <w:r w:rsidRPr="006E73A1">
        <w:rPr>
          <w:rFonts w:ascii="Times New Roman" w:hAnsi="Times New Roman" w:cs="Times New Roman"/>
          <w:sz w:val="28"/>
          <w:szCs w:val="28"/>
        </w:rPr>
        <w:t xml:space="preserve"> в 2023 году расход составил 762,1 тыс. руб. при плане 765,8 тыс. руб. (99,5%), в 2022 году расход составил на 93,1%. </w:t>
      </w:r>
    </w:p>
    <w:p w14:paraId="392AC3B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Невыполнение запланированных расходов по данному разделу вызвано экономией денежных средств по электроэнергии. </w:t>
      </w:r>
    </w:p>
    <w:p w14:paraId="38A35BB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x-none"/>
        </w:rPr>
      </w:pPr>
      <w:r w:rsidRPr="006E73A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6E73A1">
        <w:rPr>
          <w:rFonts w:ascii="Times New Roman" w:hAnsi="Times New Roman" w:cs="Times New Roman"/>
          <w:b/>
          <w:sz w:val="28"/>
          <w:szCs w:val="28"/>
          <w:lang w:val="x-none"/>
        </w:rPr>
        <w:tab/>
      </w:r>
    </w:p>
    <w:p w14:paraId="6E02BCB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14:paraId="7A0EC9F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целях благоустройства сёл поселения, в весенне-осенний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период  проведена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работа по сбору  вывозу мусора с улиц, веток. </w:t>
      </w:r>
    </w:p>
    <w:p w14:paraId="2467E586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июне, июле, августе проведены работы по скашиванию травы на территориях общего пользования.  Ежегодно проводится очистка территории сельских кладбищ. Проведены следующие работы в населенных пунктах Северного сельского поселения: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дезакаризация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(3500 кв. метров), уничтожение конопли на территории Северного сельского поселения на сумму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50,0 тыс. рублей, </w:t>
      </w:r>
      <w:r w:rsidRPr="006E73A1">
        <w:rPr>
          <w:rFonts w:ascii="Times New Roman" w:hAnsi="Times New Roman" w:cs="Times New Roman"/>
          <w:sz w:val="28"/>
          <w:szCs w:val="28"/>
        </w:rPr>
        <w:t>создание минерализованных полос вокруг населенных пунктов подверженных лесными и ландшафтными пожарами на сумму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7,</w:t>
      </w:r>
      <w:proofErr w:type="gramStart"/>
      <w:r w:rsidRPr="006E73A1">
        <w:rPr>
          <w:rFonts w:ascii="Times New Roman" w:hAnsi="Times New Roman" w:cs="Times New Roman"/>
          <w:b/>
          <w:sz w:val="28"/>
          <w:szCs w:val="28"/>
        </w:rPr>
        <w:t>6  тыс.</w:t>
      </w:r>
      <w:proofErr w:type="gramEnd"/>
      <w:r w:rsidRPr="006E73A1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Pr="006E73A1">
        <w:rPr>
          <w:rFonts w:ascii="Times New Roman" w:hAnsi="Times New Roman" w:cs="Times New Roman"/>
          <w:sz w:val="28"/>
          <w:szCs w:val="28"/>
        </w:rPr>
        <w:t xml:space="preserve">буртование мест твердых бытовых отходов на сумму </w:t>
      </w:r>
      <w:r w:rsidRPr="006E73A1">
        <w:rPr>
          <w:rFonts w:ascii="Times New Roman" w:hAnsi="Times New Roman" w:cs="Times New Roman"/>
          <w:b/>
          <w:sz w:val="28"/>
          <w:szCs w:val="28"/>
        </w:rPr>
        <w:t>200,0 тыс. рублей</w:t>
      </w:r>
      <w:r w:rsidRPr="006E73A1">
        <w:rPr>
          <w:rFonts w:ascii="Times New Roman" w:hAnsi="Times New Roman" w:cs="Times New Roman"/>
          <w:sz w:val="28"/>
          <w:szCs w:val="28"/>
        </w:rPr>
        <w:t xml:space="preserve">.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   Ведётся работа с региональным оператором, для организации вывоза ТКО из населённых пунктов нашего поселения.</w:t>
      </w:r>
    </w:p>
    <w:p w14:paraId="40DD0DD6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68A18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Водопроводные сети</w:t>
      </w:r>
    </w:p>
    <w:p w14:paraId="7808DF1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поселения функционируют 10 водозаборных скважин из них: </w:t>
      </w:r>
      <w:r w:rsidRPr="006E73A1">
        <w:rPr>
          <w:rFonts w:ascii="Times New Roman" w:hAnsi="Times New Roman" w:cs="Times New Roman"/>
          <w:b/>
          <w:sz w:val="28"/>
          <w:szCs w:val="28"/>
        </w:rPr>
        <w:t>9</w:t>
      </w:r>
      <w:r w:rsidRPr="006E73A1">
        <w:rPr>
          <w:rFonts w:ascii="Times New Roman" w:hAnsi="Times New Roman" w:cs="Times New Roman"/>
          <w:sz w:val="28"/>
          <w:szCs w:val="28"/>
        </w:rPr>
        <w:t xml:space="preserve"> водонапорных башен и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E73A1">
        <w:rPr>
          <w:rFonts w:ascii="Times New Roman" w:hAnsi="Times New Roman" w:cs="Times New Roman"/>
          <w:sz w:val="28"/>
          <w:szCs w:val="28"/>
        </w:rPr>
        <w:t>водоподъемная установка.</w:t>
      </w:r>
    </w:p>
    <w:p w14:paraId="0763D16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 Общая протяжённость водопроводных сетей составляет </w:t>
      </w:r>
      <w:smartTag w:uri="urn:schemas-microsoft-com:office:smarttags" w:element="metricconverter">
        <w:smartTagPr>
          <w:attr w:name="ProductID" w:val="37,4 км"/>
        </w:smartTagPr>
        <w:r w:rsidRPr="006E73A1">
          <w:rPr>
            <w:rFonts w:ascii="Times New Roman" w:hAnsi="Times New Roman" w:cs="Times New Roman"/>
            <w:b/>
            <w:sz w:val="28"/>
            <w:szCs w:val="28"/>
          </w:rPr>
          <w:t>37,4 км</w:t>
        </w:r>
      </w:smartTag>
      <w:r w:rsidRPr="006E73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с  водопроводными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колодцами и уличными водоразборными колонками.</w:t>
      </w:r>
    </w:p>
    <w:p w14:paraId="1B65E225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Две скважины законсервированы. Село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1 скважина, село Новоильинка 1 скважина. </w:t>
      </w:r>
    </w:p>
    <w:p w14:paraId="2EA16AF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ab/>
      </w:r>
      <w:r w:rsidRPr="006E73A1">
        <w:rPr>
          <w:rFonts w:ascii="Times New Roman" w:hAnsi="Times New Roman" w:cs="Times New Roman"/>
          <w:sz w:val="28"/>
          <w:szCs w:val="28"/>
        </w:rPr>
        <w:t xml:space="preserve">С 2019 году 10 водозаборных скважин из них: </w:t>
      </w:r>
      <w:r w:rsidRPr="006E73A1">
        <w:rPr>
          <w:rFonts w:ascii="Times New Roman" w:hAnsi="Times New Roman" w:cs="Times New Roman"/>
          <w:b/>
          <w:sz w:val="28"/>
          <w:szCs w:val="28"/>
        </w:rPr>
        <w:t>9</w:t>
      </w:r>
      <w:r w:rsidRPr="006E73A1">
        <w:rPr>
          <w:rFonts w:ascii="Times New Roman" w:hAnsi="Times New Roman" w:cs="Times New Roman"/>
          <w:sz w:val="28"/>
          <w:szCs w:val="28"/>
        </w:rPr>
        <w:t xml:space="preserve"> водонапорных башен и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водоподъемная установка переданы на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баланс  Администрации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Шегарского района.</w:t>
      </w:r>
    </w:p>
    <w:p w14:paraId="0191C1E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Вопросы уличного освещения</w:t>
      </w:r>
    </w:p>
    <w:p w14:paraId="4FC78C0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73A1">
        <w:rPr>
          <w:rFonts w:ascii="Times New Roman" w:hAnsi="Times New Roman" w:cs="Times New Roman"/>
          <w:sz w:val="28"/>
          <w:szCs w:val="28"/>
        </w:rPr>
        <w:t>Для  Северного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сельского поселения были приобретены и установлены в 2023 году - 77 светодиодных ламп,  27  светодиодных светильника, провод для уличного освещения СИП- 73м., автомат электрический 25А – 11шт., автомат электрический 16А -10шт.  на общую сумму </w:t>
      </w:r>
      <w:r w:rsidRPr="006E73A1">
        <w:rPr>
          <w:rFonts w:ascii="Times New Roman" w:hAnsi="Times New Roman" w:cs="Times New Roman"/>
          <w:b/>
          <w:sz w:val="28"/>
          <w:szCs w:val="28"/>
        </w:rPr>
        <w:t>100,1 тыс. рублей.</w:t>
      </w:r>
      <w:r w:rsidRPr="006E73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1F3EF1" w14:textId="3CCF8531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E73A1">
        <w:rPr>
          <w:rFonts w:ascii="Times New Roman" w:hAnsi="Times New Roman" w:cs="Times New Roman"/>
          <w:b/>
          <w:sz w:val="28"/>
          <w:szCs w:val="28"/>
        </w:rPr>
        <w:t>Вопросы ремонта и содержания дорог</w:t>
      </w:r>
    </w:p>
    <w:p w14:paraId="4ABEA33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общего пользования местного значения в Северном сельском поселении составляет –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3749 м"/>
        </w:smartTagPr>
        <w:r w:rsidRPr="006E73A1">
          <w:rPr>
            <w:rFonts w:ascii="Times New Roman" w:hAnsi="Times New Roman" w:cs="Times New Roman"/>
            <w:b/>
            <w:sz w:val="28"/>
            <w:szCs w:val="28"/>
          </w:rPr>
          <w:t>53749 м</w:t>
        </w:r>
      </w:smartTag>
      <w:r w:rsidRPr="006E73A1">
        <w:rPr>
          <w:rFonts w:ascii="Times New Roman" w:hAnsi="Times New Roman" w:cs="Times New Roman"/>
          <w:b/>
          <w:sz w:val="28"/>
          <w:szCs w:val="28"/>
        </w:rPr>
        <w:t>.</w:t>
      </w:r>
    </w:p>
    <w:p w14:paraId="0E88D5B2" w14:textId="2C4D3B06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>Все дороги оформлены в муниципальную собственность.</w:t>
      </w:r>
    </w:p>
    <w:p w14:paraId="327AB72D" w14:textId="680B0110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2023 году произведен капитальный ремонт дороги в селе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по ул. Центральная, от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ул.Озерной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до жилого дома № 19.</w:t>
      </w:r>
    </w:p>
    <w:p w14:paraId="28D204F4" w14:textId="312A9D1C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селе Михайловка ул. Зеленая под автомобильной дорогой заменена водопроводная труба. </w:t>
      </w:r>
    </w:p>
    <w:p w14:paraId="1C14C2AF" w14:textId="4AD9FD09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рамках летнего содержания дорог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работы  по скашиванию обочин, грейдированию дорог. Приобретение ПГС и ямочный ремонт автодорог общего пользования местного значения в селе Монастырка по адресу: поворот от улицы Школьной на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переулок  Школьный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от дома № 1 до поворота на улицу Совхозная до дома № 24, от перекрестка улицы Советская дом №51а по улице Рабочая до улицы Кедровая дом №1,  ул. Зеленая от дома №4 до дома №12 составил </w:t>
      </w:r>
      <w:r w:rsidRPr="006E73A1">
        <w:rPr>
          <w:rFonts w:ascii="Times New Roman" w:hAnsi="Times New Roman" w:cs="Times New Roman"/>
          <w:b/>
          <w:sz w:val="28"/>
          <w:szCs w:val="28"/>
        </w:rPr>
        <w:t>1 359,9</w:t>
      </w:r>
      <w:r w:rsidRPr="006E73A1">
        <w:rPr>
          <w:rFonts w:ascii="Times New Roman" w:hAnsi="Times New Roman" w:cs="Times New Roman"/>
          <w:sz w:val="28"/>
          <w:szCs w:val="28"/>
        </w:rPr>
        <w:t xml:space="preserve"> </w:t>
      </w:r>
      <w:r w:rsidRPr="006E73A1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6E73A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7D7655" w14:textId="27CD0F26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 xml:space="preserve">Зимнее и летнее содержание дорог осуществлял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Дюндик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А.Г.,   работы выполнены на сумму </w:t>
      </w:r>
      <w:r w:rsidRPr="006E73A1">
        <w:rPr>
          <w:rFonts w:ascii="Times New Roman" w:hAnsi="Times New Roman" w:cs="Times New Roman"/>
          <w:b/>
          <w:sz w:val="28"/>
          <w:szCs w:val="28"/>
        </w:rPr>
        <w:t>1 600,9 тыс. рублей.</w:t>
      </w:r>
    </w:p>
    <w:p w14:paraId="6CA95037" w14:textId="08DD7DB0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В 2023 году были составлены проекты по организации дорожного движения.</w:t>
      </w:r>
      <w:r w:rsidRPr="006E73A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E73A1">
        <w:rPr>
          <w:rFonts w:ascii="Times New Roman" w:hAnsi="Times New Roman" w:cs="Times New Roman"/>
          <w:b/>
          <w:sz w:val="28"/>
          <w:szCs w:val="28"/>
        </w:rPr>
        <w:t>Вопросы  ЖКХ</w:t>
      </w:r>
      <w:proofErr w:type="gramEnd"/>
    </w:p>
    <w:p w14:paraId="36774A96" w14:textId="342B8C73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>План мероприятий по подготовке объектов социальной сферы и ЖКХ к отопительному сезону выполнен. Начало отопительного сезона на территории муниципального образования было своевременным.</w:t>
      </w:r>
    </w:p>
    <w:p w14:paraId="4119A7E5" w14:textId="687AC3AB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73A1">
        <w:rPr>
          <w:rFonts w:ascii="Times New Roman" w:hAnsi="Times New Roman" w:cs="Times New Roman"/>
          <w:sz w:val="28"/>
          <w:szCs w:val="28"/>
        </w:rPr>
        <w:t>На территории сельского поселения расположены четыре памятника воинам, погибшим в годы Великой Отечественной Войны. Ежегодно к 9 мая сотрудниками Домов культуры проводится текущий ремонт памятников.</w:t>
      </w:r>
    </w:p>
    <w:p w14:paraId="104ADAA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В 2023 году произведено годовое обслуживание водоочистительной станции Гейзер-ТМ и подготовлены проекты изменений в Генеральный план Северного сельского поселения и в правила землепользования и застройки. В клубе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проведено инструментально-визуальное обследование трубы и техническое освидетельствование строительных конструкций.</w:t>
      </w:r>
    </w:p>
    <w:p w14:paraId="22B3FA9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02660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lastRenderedPageBreak/>
        <w:t>Культурный досуг</w:t>
      </w:r>
    </w:p>
    <w:p w14:paraId="33ED1654" w14:textId="3985303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3 клуба: с. Монастырка,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. Досуг организовывают четыре специалиста культурно - досуговой деятельности, проводя различные мероприятия в селах поселения, а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принимая активное участие в районных и областных конкурсах, в которых получают награды.</w:t>
      </w:r>
    </w:p>
    <w:p w14:paraId="297E6C42" w14:textId="3A706351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Ежегодно проводятся традиционные праздники с массовым пребыванием людей: «Проводы русской зимы», «День села», и т.д. </w:t>
      </w:r>
    </w:p>
    <w:p w14:paraId="720BEE5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домов культуры в 2023 году было израсходовано </w:t>
      </w:r>
      <w:r w:rsidRPr="006E73A1">
        <w:rPr>
          <w:rFonts w:ascii="Times New Roman" w:hAnsi="Times New Roman" w:cs="Times New Roman"/>
          <w:b/>
          <w:sz w:val="28"/>
          <w:szCs w:val="28"/>
        </w:rPr>
        <w:t>3 688,8 тыс. рублей</w:t>
      </w:r>
      <w:r w:rsidRPr="006E73A1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6E73A1">
        <w:rPr>
          <w:rFonts w:ascii="Times New Roman" w:hAnsi="Times New Roman" w:cs="Times New Roman"/>
          <w:b/>
          <w:sz w:val="28"/>
          <w:szCs w:val="28"/>
        </w:rPr>
        <w:t>150,0 тыс. рублей</w:t>
      </w:r>
      <w:r w:rsidRPr="006E73A1">
        <w:rPr>
          <w:rFonts w:ascii="Times New Roman" w:hAnsi="Times New Roman" w:cs="Times New Roman"/>
          <w:sz w:val="28"/>
          <w:szCs w:val="28"/>
        </w:rPr>
        <w:t xml:space="preserve"> на замену окон в клубе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; </w:t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112,6 тыс. рублей </w:t>
      </w:r>
      <w:r w:rsidRPr="006E73A1">
        <w:rPr>
          <w:rFonts w:ascii="Times New Roman" w:hAnsi="Times New Roman" w:cs="Times New Roman"/>
          <w:sz w:val="28"/>
          <w:szCs w:val="28"/>
        </w:rPr>
        <w:t>на ремонт дымовой трубы в котельной дома культуры с. Монастырка.</w:t>
      </w:r>
    </w:p>
    <w:p w14:paraId="4EC3CC62" w14:textId="0D70BDB5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 Северном сельском поселении имеется две библиотеки, в с. Монастырка, в 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. На базе клуба в селе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жители организовали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филиал  библиотеки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>, из книг,  которые дарят жители.</w:t>
      </w:r>
    </w:p>
    <w:p w14:paraId="4884B5C6" w14:textId="3B1CA83E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Библиотекари активно работают с читателями, проводит тематические мероприятия и кукольные спектакли,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приуроченные  к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памятным дням писателей и поэтов в помещении библиотек и школ.  Проводят праздники, викторины, в библиотеке всегда есть возможность детям и взрослым поиграть в настольные игры, просто порисовать, сделать поделку из цветной бумаги или ткани и даже получить за это приз.</w:t>
      </w:r>
    </w:p>
    <w:p w14:paraId="263E558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40BC3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 xml:space="preserve">Спорт в поселении  </w:t>
      </w:r>
    </w:p>
    <w:p w14:paraId="59240B02" w14:textId="1CFE521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>На базе спортивного зала работают следующие секции: Скандинавской ходьбы, настольный теннис, основы физической подготовки. Общее количество занимающихся за 2023 год 91 человек, в возрасте 5-80 лет.</w:t>
      </w:r>
    </w:p>
    <w:p w14:paraId="56C73D64" w14:textId="2E3AF49E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На территории Северного сельского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поселения  инструктором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по спорту,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Сентяковой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Людмилой Анатольевной в 2023 году было проведено 30   спортивно массовых мероприятий. « Лыжня России», игры в честь «Дня защитника отечества», спортивные эстафеты «8 марта», масленичные старты, игры с детьми, шахматы, акция протест «Сигарет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НЕТ»,футбол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в честь годовщины «Дня Великой Победы», игры с детьми «День защиты детей», подвижные игры на свежем воздухе, вело кросс в честь «Дня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России»,выезд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д.Дегтярёвку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на легкоатлетический кросс в честь памяти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А.Воюша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, развлекательная поливная программа в честь дня «Ивана Купала», конкурс «Юных велосипедистов», «Весёлые  старты», осенние трудовые эстафеты, состязания «Первый снег», выезд в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с.Мельниково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на спортивное мероприятие «Азимут 2023».</w:t>
      </w:r>
    </w:p>
    <w:p w14:paraId="348B143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</w:r>
    </w:p>
    <w:p w14:paraId="5693A1F4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Основные проблемы Северного сельского поселения, участие в программах и планы развития территорий за 2023 год</w:t>
      </w:r>
    </w:p>
    <w:p w14:paraId="78B8DFE9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2D86A" w14:textId="77777777" w:rsidR="006E73A1" w:rsidRPr="006E73A1" w:rsidRDefault="006E73A1" w:rsidP="006E7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>Ремонт дорог населённых пунктов поселения:</w:t>
      </w:r>
    </w:p>
    <w:p w14:paraId="3BE5549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Подоба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, ул. Новая; ул. Кедровая.</w:t>
      </w:r>
    </w:p>
    <w:p w14:paraId="67EA1464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, ул. Озёрная;</w:t>
      </w:r>
    </w:p>
    <w:p w14:paraId="1A1D38B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с. Монастырка, ул. Молодежная от д.№16 до д.№22а;</w:t>
      </w:r>
    </w:p>
    <w:p w14:paraId="6E16808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, ул. Агрогородок; ул. Рабочая, ул. Садовая, ул. Советская.</w:t>
      </w:r>
    </w:p>
    <w:p w14:paraId="704D9B06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>с. Новоильинка, ул. Борисова, ул. Зелёная, ул. Рабочая.</w:t>
      </w:r>
    </w:p>
    <w:p w14:paraId="6C41293E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8174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b/>
          <w:sz w:val="28"/>
          <w:szCs w:val="28"/>
        </w:rPr>
        <w:tab/>
        <w:t>2. Ремонт уличного освещения:</w:t>
      </w:r>
    </w:p>
    <w:p w14:paraId="6F02AE7A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Гусево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, ул. Заозёрная, ул.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Рабочая  необходима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замена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СИПа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по ул. Рабочей добавить фонари;</w:t>
      </w:r>
    </w:p>
    <w:p w14:paraId="54EC5F6D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>с. Монастырка добавить фонари по ул. Школьной д. 4 (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Дыдко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А.И.), </w:t>
      </w:r>
    </w:p>
    <w:p w14:paraId="0B15C206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Подоба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ул. Новая протянуть СИП.</w:t>
      </w:r>
    </w:p>
    <w:p w14:paraId="5CC12975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 xml:space="preserve">    с. Новоильинка по ул. Новая,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>, Ул. Зелёная критический наклон опоры ЛЭП, провисание проводов;</w:t>
      </w:r>
    </w:p>
    <w:p w14:paraId="7960601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</w:r>
      <w:r w:rsidRPr="006E73A1">
        <w:rPr>
          <w:rFonts w:ascii="Times New Roman" w:hAnsi="Times New Roman" w:cs="Times New Roman"/>
          <w:b/>
          <w:sz w:val="28"/>
          <w:szCs w:val="28"/>
        </w:rPr>
        <w:t>4. Отсутствие сотовой связи и Интернета:</w:t>
      </w:r>
    </w:p>
    <w:p w14:paraId="015261F8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Дегтярёвка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Интернет отсутствует;</w:t>
      </w:r>
    </w:p>
    <w:p w14:paraId="508508E3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Pr="006E73A1">
        <w:rPr>
          <w:rFonts w:ascii="Times New Roman" w:hAnsi="Times New Roman" w:cs="Times New Roman"/>
          <w:sz w:val="28"/>
          <w:szCs w:val="28"/>
        </w:rPr>
        <w:t>Федораевка</w:t>
      </w:r>
      <w:proofErr w:type="spellEnd"/>
      <w:r w:rsidRPr="006E73A1">
        <w:rPr>
          <w:rFonts w:ascii="Times New Roman" w:hAnsi="Times New Roman" w:cs="Times New Roman"/>
          <w:sz w:val="28"/>
          <w:szCs w:val="28"/>
        </w:rPr>
        <w:t xml:space="preserve"> сотовая связь и Интернет частично.</w:t>
      </w:r>
    </w:p>
    <w:p w14:paraId="1AB2C33C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</w:r>
      <w:r w:rsidRPr="006E73A1">
        <w:rPr>
          <w:rFonts w:ascii="Times New Roman" w:hAnsi="Times New Roman" w:cs="Times New Roman"/>
          <w:b/>
          <w:sz w:val="28"/>
          <w:szCs w:val="28"/>
        </w:rPr>
        <w:t xml:space="preserve">5. Обеспечение </w:t>
      </w:r>
      <w:proofErr w:type="spellStart"/>
      <w:r w:rsidRPr="006E73A1">
        <w:rPr>
          <w:rFonts w:ascii="Times New Roman" w:hAnsi="Times New Roman" w:cs="Times New Roman"/>
          <w:b/>
          <w:sz w:val="28"/>
          <w:szCs w:val="28"/>
        </w:rPr>
        <w:t>ФАПов</w:t>
      </w:r>
      <w:proofErr w:type="spellEnd"/>
      <w:r w:rsidRPr="006E73A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6E73A1">
        <w:rPr>
          <w:rFonts w:ascii="Times New Roman" w:hAnsi="Times New Roman" w:cs="Times New Roman"/>
          <w:sz w:val="28"/>
          <w:szCs w:val="28"/>
        </w:rPr>
        <w:t xml:space="preserve"> необходимыми лекарственными препаратами и наличием кассовых терминалов для безналичной оплаты услуг (банковской картой).</w:t>
      </w:r>
    </w:p>
    <w:p w14:paraId="56F8A0C6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</w:r>
      <w:r w:rsidRPr="006E73A1">
        <w:rPr>
          <w:rFonts w:ascii="Times New Roman" w:hAnsi="Times New Roman" w:cs="Times New Roman"/>
          <w:b/>
          <w:sz w:val="28"/>
          <w:szCs w:val="28"/>
        </w:rPr>
        <w:t>6. 90 % водопроводных</w:t>
      </w:r>
      <w:r w:rsidRPr="006E73A1">
        <w:rPr>
          <w:rFonts w:ascii="Times New Roman" w:hAnsi="Times New Roman" w:cs="Times New Roman"/>
          <w:sz w:val="28"/>
          <w:szCs w:val="28"/>
        </w:rPr>
        <w:t xml:space="preserve"> сетей поселения требуют капитального ремонта.</w:t>
      </w:r>
    </w:p>
    <w:p w14:paraId="1B3CACD1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 xml:space="preserve">7. Ремонт пожарных гидрантов. </w:t>
      </w:r>
    </w:p>
    <w:p w14:paraId="01BE7C16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3A1">
        <w:rPr>
          <w:rFonts w:ascii="Times New Roman" w:hAnsi="Times New Roman" w:cs="Times New Roman"/>
          <w:sz w:val="28"/>
          <w:szCs w:val="28"/>
        </w:rPr>
        <w:tab/>
        <w:t>8. Оформление земельных участков.</w:t>
      </w:r>
    </w:p>
    <w:p w14:paraId="45B91336" w14:textId="31FEE6DE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822C5DF" w14:textId="1F2C9C12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Работа Северного сельского поселения по решению вопросов местного значения осуществляется в постоянном взаимодействии с Администрацией Шегарского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предпринимателями, а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 с депутатами. </w:t>
      </w:r>
    </w:p>
    <w:p w14:paraId="190DF240" w14:textId="371EF9E6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73A1"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праздников: Проводы зимы, День села, 9 мая, День старшего поколения.</w:t>
      </w:r>
    </w:p>
    <w:p w14:paraId="47134CDA" w14:textId="10CA2A2C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</w:t>
      </w:r>
      <w:proofErr w:type="gramStart"/>
      <w:r w:rsidRPr="006E73A1">
        <w:rPr>
          <w:rFonts w:ascii="Times New Roman" w:hAnsi="Times New Roman" w:cs="Times New Roman"/>
          <w:sz w:val="28"/>
          <w:szCs w:val="28"/>
        </w:rPr>
        <w:t>в  поселении</w:t>
      </w:r>
      <w:proofErr w:type="gramEnd"/>
      <w:r w:rsidRPr="006E73A1">
        <w:rPr>
          <w:rFonts w:ascii="Times New Roman" w:hAnsi="Times New Roman" w:cs="Times New Roman"/>
          <w:sz w:val="28"/>
          <w:szCs w:val="28"/>
        </w:rPr>
        <w:t xml:space="preserve">, будет направлена на решение одной задачи — сделать сельское поселение лучше. </w:t>
      </w:r>
    </w:p>
    <w:p w14:paraId="4A782B99" w14:textId="21B32BE5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3A1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достижения успехов в нашем общем деле.</w:t>
      </w:r>
    </w:p>
    <w:p w14:paraId="7F2D75B4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97487" w14:textId="77777777" w:rsidR="006E73A1" w:rsidRP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917C" w14:textId="07523763" w:rsid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395AC" w14:textId="0831D6FB" w:rsidR="006E73A1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11972" w14:textId="77777777" w:rsidR="006E73A1" w:rsidRPr="0051765C" w:rsidRDefault="006E73A1" w:rsidP="006E7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CE8C3" w14:textId="77777777" w:rsidR="0051765C" w:rsidRPr="0051765C" w:rsidRDefault="0051765C" w:rsidP="006E73A1">
      <w:pPr>
        <w:spacing w:after="0" w:line="240" w:lineRule="auto"/>
        <w:jc w:val="both"/>
      </w:pPr>
    </w:p>
    <w:sectPr w:rsidR="0051765C" w:rsidRPr="0051765C" w:rsidSect="008F53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98E"/>
    <w:multiLevelType w:val="hybridMultilevel"/>
    <w:tmpl w:val="316E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D"/>
    <w:rsid w:val="000A631D"/>
    <w:rsid w:val="0029058A"/>
    <w:rsid w:val="002D58F9"/>
    <w:rsid w:val="0051765C"/>
    <w:rsid w:val="00611A76"/>
    <w:rsid w:val="006E73A1"/>
    <w:rsid w:val="006F1FB9"/>
    <w:rsid w:val="007526AB"/>
    <w:rsid w:val="00810952"/>
    <w:rsid w:val="00897FDD"/>
    <w:rsid w:val="008F5308"/>
    <w:rsid w:val="00BA6AF3"/>
    <w:rsid w:val="00C36620"/>
    <w:rsid w:val="00CE3FC3"/>
    <w:rsid w:val="00E41F5D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4A6B4"/>
  <w15:chartTrackingRefBased/>
  <w15:docId w15:val="{85230428-9526-4872-9115-154C52A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E73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basedOn w:val="a"/>
    <w:next w:val="a5"/>
    <w:link w:val="a6"/>
    <w:unhideWhenUsed/>
    <w:rsid w:val="006E73A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Обычный (веб) Знак"/>
    <w:link w:val="a4"/>
    <w:rsid w:val="006E73A1"/>
    <w:rPr>
      <w:sz w:val="24"/>
      <w:szCs w:val="24"/>
    </w:rPr>
  </w:style>
  <w:style w:type="paragraph" w:styleId="a7">
    <w:name w:val="Subtitle"/>
    <w:basedOn w:val="a"/>
    <w:next w:val="a8"/>
    <w:link w:val="a9"/>
    <w:qFormat/>
    <w:rsid w:val="006E73A1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character" w:customStyle="1" w:styleId="a9">
    <w:name w:val="Подзаголовок Знак"/>
    <w:basedOn w:val="a0"/>
    <w:link w:val="a7"/>
    <w:rsid w:val="006E73A1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styleId="aa">
    <w:name w:val="Body Text Indent"/>
    <w:basedOn w:val="a"/>
    <w:link w:val="ab"/>
    <w:rsid w:val="006E73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6E73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5">
    <w:name w:val="toc 5"/>
    <w:basedOn w:val="a"/>
    <w:next w:val="a"/>
    <w:autoRedefine/>
    <w:rsid w:val="006E73A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Strong"/>
    <w:qFormat/>
    <w:rsid w:val="006E73A1"/>
    <w:rPr>
      <w:b/>
      <w:bCs/>
    </w:rPr>
  </w:style>
  <w:style w:type="paragraph" w:styleId="a5">
    <w:name w:val="Normal (Web)"/>
    <w:basedOn w:val="a"/>
    <w:uiPriority w:val="99"/>
    <w:semiHidden/>
    <w:unhideWhenUsed/>
    <w:rsid w:val="006E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d"/>
    <w:uiPriority w:val="99"/>
    <w:semiHidden/>
    <w:unhideWhenUsed/>
    <w:rsid w:val="006E7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8"/>
    <w:uiPriority w:val="99"/>
    <w:semiHidden/>
    <w:rsid w:val="006E73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856E4-B322-4A97-B067-291EED24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3934</Words>
  <Characters>22429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Kab</cp:lastModifiedBy>
  <cp:revision>11</cp:revision>
  <cp:lastPrinted>2024-05-28T09:18:00Z</cp:lastPrinted>
  <dcterms:created xsi:type="dcterms:W3CDTF">2023-05-22T02:28:00Z</dcterms:created>
  <dcterms:modified xsi:type="dcterms:W3CDTF">2024-05-28T09:19:00Z</dcterms:modified>
</cp:coreProperties>
</file>