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30073" w14:textId="77777777" w:rsidR="00172039" w:rsidRPr="000B7C7E" w:rsidRDefault="00172039" w:rsidP="00172039">
      <w:pPr>
        <w:jc w:val="center"/>
        <w:rPr>
          <w:b/>
          <w:sz w:val="32"/>
          <w:szCs w:val="32"/>
        </w:rPr>
      </w:pPr>
      <w:r>
        <w:rPr>
          <w:noProof/>
        </w:rPr>
        <w:drawing>
          <wp:inline distT="0" distB="0" distL="0" distR="0" wp14:anchorId="5F04F886" wp14:editId="5CBF2011">
            <wp:extent cx="647700" cy="1057275"/>
            <wp:effectExtent l="19050" t="0" r="0" b="0"/>
            <wp:docPr id="2" name="Рисунок 1" descr="Герб чб с коро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чб с короной"/>
                    <pic:cNvPicPr>
                      <a:picLocks noChangeAspect="1" noChangeArrowheads="1"/>
                    </pic:cNvPicPr>
                  </pic:nvPicPr>
                  <pic:blipFill>
                    <a:blip r:embed="rId6" cstate="print"/>
                    <a:srcRect/>
                    <a:stretch>
                      <a:fillRect/>
                    </a:stretch>
                  </pic:blipFill>
                  <pic:spPr bwMode="auto">
                    <a:xfrm>
                      <a:off x="0" y="0"/>
                      <a:ext cx="647700" cy="1057275"/>
                    </a:xfrm>
                    <a:prstGeom prst="rect">
                      <a:avLst/>
                    </a:prstGeom>
                    <a:noFill/>
                    <a:ln w="9525">
                      <a:noFill/>
                      <a:miter lim="800000"/>
                      <a:headEnd/>
                      <a:tailEnd/>
                    </a:ln>
                  </pic:spPr>
                </pic:pic>
              </a:graphicData>
            </a:graphic>
          </wp:inline>
        </w:drawing>
      </w:r>
    </w:p>
    <w:p w14:paraId="10550164" w14:textId="77777777" w:rsidR="00172039" w:rsidRPr="000B7C7E" w:rsidRDefault="00172039" w:rsidP="00172039">
      <w:pPr>
        <w:pStyle w:val="1"/>
        <w:jc w:val="center"/>
        <w:rPr>
          <w:b/>
          <w:sz w:val="32"/>
          <w:szCs w:val="32"/>
        </w:rPr>
      </w:pPr>
      <w:r w:rsidRPr="000B7C7E">
        <w:rPr>
          <w:b/>
          <w:sz w:val="32"/>
          <w:szCs w:val="32"/>
        </w:rPr>
        <w:t>Дума Шегарского района</w:t>
      </w:r>
    </w:p>
    <w:p w14:paraId="282302FD" w14:textId="77777777" w:rsidR="00172039" w:rsidRPr="000B7C7E" w:rsidRDefault="00172039" w:rsidP="00172039">
      <w:pPr>
        <w:jc w:val="center"/>
        <w:rPr>
          <w:b/>
          <w:sz w:val="32"/>
          <w:szCs w:val="32"/>
        </w:rPr>
      </w:pPr>
      <w:r w:rsidRPr="000B7C7E">
        <w:rPr>
          <w:b/>
          <w:sz w:val="32"/>
          <w:szCs w:val="32"/>
        </w:rPr>
        <w:t>Томской области</w:t>
      </w:r>
    </w:p>
    <w:p w14:paraId="62367D73" w14:textId="77777777" w:rsidR="00172039" w:rsidRPr="000B7C7E" w:rsidRDefault="00172039" w:rsidP="00172039">
      <w:pPr>
        <w:pStyle w:val="2"/>
        <w:jc w:val="center"/>
        <w:rPr>
          <w:sz w:val="32"/>
          <w:szCs w:val="32"/>
        </w:rPr>
      </w:pPr>
      <w:r>
        <w:rPr>
          <w:sz w:val="32"/>
          <w:szCs w:val="32"/>
        </w:rPr>
        <w:t>РЕШЕНИ</w:t>
      </w:r>
      <w:r w:rsidRPr="000B7C7E">
        <w:rPr>
          <w:sz w:val="32"/>
          <w:szCs w:val="32"/>
        </w:rPr>
        <w:t>Е</w:t>
      </w:r>
    </w:p>
    <w:p w14:paraId="5F7780F0" w14:textId="77777777" w:rsidR="00172039" w:rsidRPr="000B7C7E" w:rsidRDefault="00172039" w:rsidP="00172039">
      <w:pPr>
        <w:jc w:val="both"/>
        <w:rPr>
          <w:sz w:val="32"/>
          <w:szCs w:val="32"/>
        </w:rPr>
      </w:pPr>
      <w:r w:rsidRPr="000B7C7E">
        <w:rPr>
          <w:b/>
          <w:sz w:val="32"/>
          <w:szCs w:val="32"/>
        </w:rPr>
        <w:t xml:space="preserve">                                </w:t>
      </w:r>
    </w:p>
    <w:p w14:paraId="069A6111" w14:textId="3248A7B2" w:rsidR="00172039" w:rsidRPr="000726F2" w:rsidRDefault="00172039" w:rsidP="000726F2">
      <w:pPr>
        <w:jc w:val="center"/>
      </w:pPr>
      <w:r w:rsidRPr="000726F2">
        <w:t>с. Мельниково</w:t>
      </w:r>
    </w:p>
    <w:p w14:paraId="74A71847" w14:textId="77777777" w:rsidR="000726F2" w:rsidRDefault="00172039" w:rsidP="00172039">
      <w:pPr>
        <w:jc w:val="both"/>
        <w:rPr>
          <w:sz w:val="28"/>
          <w:szCs w:val="28"/>
        </w:rPr>
      </w:pPr>
      <w:r w:rsidRPr="001C7DFE">
        <w:rPr>
          <w:sz w:val="28"/>
          <w:szCs w:val="28"/>
        </w:rPr>
        <w:t xml:space="preserve">  </w:t>
      </w:r>
      <w:r>
        <w:rPr>
          <w:sz w:val="28"/>
          <w:szCs w:val="28"/>
        </w:rPr>
        <w:t xml:space="preserve"> </w:t>
      </w:r>
    </w:p>
    <w:p w14:paraId="6B8A6F89" w14:textId="140BB6B8" w:rsidR="00172039" w:rsidRPr="001C7DFE" w:rsidRDefault="001E029F" w:rsidP="00172039">
      <w:pPr>
        <w:jc w:val="both"/>
        <w:rPr>
          <w:sz w:val="28"/>
          <w:szCs w:val="28"/>
        </w:rPr>
      </w:pPr>
      <w:r>
        <w:rPr>
          <w:sz w:val="28"/>
          <w:szCs w:val="28"/>
        </w:rPr>
        <w:t>28.05.</w:t>
      </w:r>
      <w:r w:rsidR="00514B82">
        <w:rPr>
          <w:sz w:val="28"/>
          <w:szCs w:val="28"/>
        </w:rPr>
        <w:t xml:space="preserve">2024г.                                                                           </w:t>
      </w:r>
      <w:r>
        <w:rPr>
          <w:sz w:val="28"/>
          <w:szCs w:val="28"/>
        </w:rPr>
        <w:t xml:space="preserve">                   </w:t>
      </w:r>
      <w:r w:rsidR="00172039" w:rsidRPr="001C7DFE">
        <w:rPr>
          <w:sz w:val="28"/>
          <w:szCs w:val="28"/>
        </w:rPr>
        <w:t xml:space="preserve">№ </w:t>
      </w:r>
      <w:r>
        <w:rPr>
          <w:sz w:val="28"/>
          <w:szCs w:val="28"/>
        </w:rPr>
        <w:t>396</w:t>
      </w:r>
    </w:p>
    <w:p w14:paraId="38E5DAF9" w14:textId="77777777" w:rsidR="00172039" w:rsidRPr="001C7DFE" w:rsidRDefault="00172039" w:rsidP="00172039">
      <w:pPr>
        <w:rPr>
          <w:sz w:val="28"/>
          <w:szCs w:val="28"/>
        </w:rPr>
      </w:pPr>
      <w:r w:rsidRPr="001C7DFE">
        <w:rPr>
          <w:sz w:val="28"/>
          <w:szCs w:val="28"/>
        </w:rPr>
        <w:t xml:space="preserve">  </w:t>
      </w:r>
    </w:p>
    <w:p w14:paraId="650E5434" w14:textId="77777777" w:rsidR="00172039" w:rsidRDefault="00172039" w:rsidP="00172039">
      <w:pPr>
        <w:rPr>
          <w:sz w:val="27"/>
          <w:szCs w:val="27"/>
        </w:rPr>
      </w:pPr>
    </w:p>
    <w:p w14:paraId="71C12F3F" w14:textId="77777777" w:rsidR="00172039" w:rsidRDefault="00172039" w:rsidP="00172039">
      <w:pPr>
        <w:rPr>
          <w:sz w:val="27"/>
          <w:szCs w:val="27"/>
        </w:rPr>
      </w:pPr>
    </w:p>
    <w:p w14:paraId="46029343" w14:textId="607A04CF" w:rsidR="00172039" w:rsidRDefault="00172039" w:rsidP="001F151C">
      <w:pPr>
        <w:jc w:val="center"/>
        <w:rPr>
          <w:sz w:val="28"/>
          <w:szCs w:val="28"/>
        </w:rPr>
      </w:pPr>
      <w:r>
        <w:rPr>
          <w:sz w:val="28"/>
          <w:szCs w:val="28"/>
        </w:rPr>
        <w:t xml:space="preserve">Информация </w:t>
      </w:r>
      <w:r w:rsidR="001F151C">
        <w:rPr>
          <w:sz w:val="28"/>
          <w:szCs w:val="28"/>
        </w:rPr>
        <w:t xml:space="preserve">о заключении </w:t>
      </w:r>
      <w:proofErr w:type="spellStart"/>
      <w:r w:rsidR="001F151C">
        <w:rPr>
          <w:sz w:val="28"/>
          <w:szCs w:val="28"/>
        </w:rPr>
        <w:t>концессионнго</w:t>
      </w:r>
      <w:proofErr w:type="spellEnd"/>
      <w:r w:rsidR="001F151C">
        <w:rPr>
          <w:sz w:val="28"/>
          <w:szCs w:val="28"/>
        </w:rPr>
        <w:t xml:space="preserve"> соглашения в отношении объектов теплоснабжения на 2024 год</w:t>
      </w:r>
    </w:p>
    <w:p w14:paraId="6BD840C3" w14:textId="77777777" w:rsidR="00172039" w:rsidRDefault="00172039" w:rsidP="00172039">
      <w:pPr>
        <w:pStyle w:val="ConsPlusNormal"/>
        <w:widowControl/>
        <w:ind w:firstLine="0"/>
        <w:jc w:val="both"/>
        <w:rPr>
          <w:rFonts w:ascii="Times New Roman" w:hAnsi="Times New Roman" w:cs="Times New Roman"/>
          <w:sz w:val="27"/>
          <w:szCs w:val="27"/>
        </w:rPr>
      </w:pPr>
    </w:p>
    <w:p w14:paraId="6239675B" w14:textId="77777777" w:rsidR="00172039" w:rsidRDefault="00172039" w:rsidP="00172039">
      <w:pPr>
        <w:pStyle w:val="ConsPlusNormal"/>
        <w:widowControl/>
        <w:ind w:firstLine="0"/>
        <w:jc w:val="both"/>
        <w:rPr>
          <w:rFonts w:ascii="Times New Roman" w:hAnsi="Times New Roman" w:cs="Times New Roman"/>
          <w:sz w:val="27"/>
          <w:szCs w:val="27"/>
        </w:rPr>
      </w:pPr>
    </w:p>
    <w:p w14:paraId="4F3F0B43" w14:textId="77777777" w:rsidR="00172039" w:rsidRDefault="00172039" w:rsidP="00172039">
      <w:pPr>
        <w:pStyle w:val="ConsPlusNormal"/>
        <w:widowControl/>
        <w:ind w:firstLine="0"/>
        <w:jc w:val="both"/>
        <w:rPr>
          <w:rFonts w:ascii="Times New Roman" w:hAnsi="Times New Roman" w:cs="Times New Roman"/>
          <w:sz w:val="27"/>
          <w:szCs w:val="27"/>
        </w:rPr>
      </w:pPr>
    </w:p>
    <w:p w14:paraId="2D0869E2" w14:textId="28031AE1" w:rsidR="00626E5A" w:rsidRPr="00626E5A" w:rsidRDefault="00172039" w:rsidP="00626E5A">
      <w:pPr>
        <w:ind w:firstLine="567"/>
        <w:jc w:val="both"/>
        <w:rPr>
          <w:bCs/>
          <w:sz w:val="28"/>
          <w:szCs w:val="28"/>
        </w:rPr>
      </w:pPr>
      <w:r>
        <w:rPr>
          <w:sz w:val="28"/>
        </w:rPr>
        <w:t>Рассмотрев и обсудив представленную информацию</w:t>
      </w:r>
      <w:r>
        <w:rPr>
          <w:b/>
        </w:rPr>
        <w:t xml:space="preserve"> </w:t>
      </w:r>
      <w:r w:rsidR="00626E5A" w:rsidRPr="00626E5A">
        <w:rPr>
          <w:bCs/>
          <w:sz w:val="28"/>
          <w:szCs w:val="28"/>
        </w:rPr>
        <w:t xml:space="preserve">о заключении </w:t>
      </w:r>
      <w:proofErr w:type="spellStart"/>
      <w:r w:rsidR="00626E5A" w:rsidRPr="00626E5A">
        <w:rPr>
          <w:bCs/>
          <w:sz w:val="28"/>
          <w:szCs w:val="28"/>
        </w:rPr>
        <w:t>концессионнго</w:t>
      </w:r>
      <w:proofErr w:type="spellEnd"/>
      <w:r w:rsidR="00626E5A" w:rsidRPr="00626E5A">
        <w:rPr>
          <w:bCs/>
          <w:sz w:val="28"/>
          <w:szCs w:val="28"/>
        </w:rPr>
        <w:t xml:space="preserve"> соглашения в отношении объектов теплоснабжения на 2024 год</w:t>
      </w:r>
      <w:r w:rsidR="00626E5A">
        <w:rPr>
          <w:bCs/>
          <w:sz w:val="28"/>
          <w:szCs w:val="28"/>
        </w:rPr>
        <w:t>,</w:t>
      </w:r>
    </w:p>
    <w:p w14:paraId="53DAAADA" w14:textId="36D2D3BA" w:rsidR="00172039" w:rsidRPr="00626E5A" w:rsidRDefault="00172039" w:rsidP="00172039">
      <w:pPr>
        <w:ind w:firstLine="567"/>
        <w:jc w:val="both"/>
        <w:rPr>
          <w:bCs/>
          <w:sz w:val="28"/>
          <w:szCs w:val="28"/>
        </w:rPr>
      </w:pPr>
    </w:p>
    <w:p w14:paraId="06D952CD" w14:textId="77777777" w:rsidR="00172039" w:rsidRDefault="00172039" w:rsidP="00172039">
      <w:pPr>
        <w:ind w:firstLine="567"/>
        <w:jc w:val="both"/>
        <w:rPr>
          <w:sz w:val="28"/>
        </w:rPr>
      </w:pPr>
    </w:p>
    <w:p w14:paraId="5A4A41A3" w14:textId="77777777" w:rsidR="00172039" w:rsidRDefault="00172039" w:rsidP="00172039">
      <w:pPr>
        <w:ind w:firstLine="567"/>
        <w:jc w:val="both"/>
        <w:rPr>
          <w:sz w:val="28"/>
        </w:rPr>
      </w:pPr>
    </w:p>
    <w:p w14:paraId="6DC4E8C6" w14:textId="77777777" w:rsidR="00172039" w:rsidRDefault="00172039" w:rsidP="00172039">
      <w:pPr>
        <w:jc w:val="center"/>
        <w:rPr>
          <w:sz w:val="28"/>
        </w:rPr>
      </w:pPr>
      <w:r>
        <w:rPr>
          <w:sz w:val="28"/>
        </w:rPr>
        <w:t>ДУМА ШЕГАРСКОГО РАЙОНА РЕШИЛА:</w:t>
      </w:r>
    </w:p>
    <w:p w14:paraId="3622D69C" w14:textId="77777777" w:rsidR="00172039" w:rsidRDefault="00172039" w:rsidP="00172039">
      <w:pPr>
        <w:rPr>
          <w:sz w:val="28"/>
        </w:rPr>
      </w:pPr>
      <w:r>
        <w:rPr>
          <w:sz w:val="28"/>
        </w:rPr>
        <w:tab/>
      </w:r>
    </w:p>
    <w:p w14:paraId="747ABF76" w14:textId="0FC05345" w:rsidR="00626E5A" w:rsidRPr="00626E5A" w:rsidRDefault="00172039" w:rsidP="00626E5A">
      <w:pPr>
        <w:ind w:firstLine="567"/>
        <w:jc w:val="both"/>
        <w:rPr>
          <w:bCs/>
          <w:sz w:val="28"/>
          <w:szCs w:val="28"/>
        </w:rPr>
      </w:pPr>
      <w:r>
        <w:rPr>
          <w:sz w:val="28"/>
        </w:rPr>
        <w:t xml:space="preserve">Принять к сведению информацию </w:t>
      </w:r>
      <w:r>
        <w:rPr>
          <w:sz w:val="28"/>
          <w:szCs w:val="28"/>
        </w:rPr>
        <w:t xml:space="preserve">о </w:t>
      </w:r>
      <w:r w:rsidR="00626E5A" w:rsidRPr="00626E5A">
        <w:rPr>
          <w:bCs/>
          <w:sz w:val="28"/>
          <w:szCs w:val="28"/>
        </w:rPr>
        <w:t xml:space="preserve">заключении </w:t>
      </w:r>
      <w:proofErr w:type="spellStart"/>
      <w:r w:rsidR="00626E5A" w:rsidRPr="00626E5A">
        <w:rPr>
          <w:bCs/>
          <w:sz w:val="28"/>
          <w:szCs w:val="28"/>
        </w:rPr>
        <w:t>концессионнго</w:t>
      </w:r>
      <w:proofErr w:type="spellEnd"/>
      <w:r w:rsidR="00626E5A" w:rsidRPr="00626E5A">
        <w:rPr>
          <w:bCs/>
          <w:sz w:val="28"/>
          <w:szCs w:val="28"/>
        </w:rPr>
        <w:t xml:space="preserve"> соглашения в отношении объектов теплоснабжения на 2024 год</w:t>
      </w:r>
      <w:r w:rsidR="00626E5A">
        <w:rPr>
          <w:bCs/>
          <w:sz w:val="28"/>
          <w:szCs w:val="28"/>
        </w:rPr>
        <w:t>.</w:t>
      </w:r>
    </w:p>
    <w:p w14:paraId="24101897" w14:textId="77777777" w:rsidR="00626E5A" w:rsidRPr="00626E5A" w:rsidRDefault="00626E5A" w:rsidP="00626E5A">
      <w:pPr>
        <w:ind w:firstLine="567"/>
        <w:jc w:val="both"/>
        <w:rPr>
          <w:bCs/>
          <w:sz w:val="28"/>
          <w:szCs w:val="28"/>
        </w:rPr>
      </w:pPr>
    </w:p>
    <w:p w14:paraId="3C853C85" w14:textId="188C231D" w:rsidR="00172039" w:rsidRDefault="00172039" w:rsidP="00172039">
      <w:pPr>
        <w:ind w:firstLine="567"/>
        <w:jc w:val="both"/>
        <w:rPr>
          <w:sz w:val="28"/>
          <w:szCs w:val="28"/>
        </w:rPr>
      </w:pPr>
    </w:p>
    <w:p w14:paraId="5E6F8A43" w14:textId="77777777" w:rsidR="00172039" w:rsidRDefault="00172039" w:rsidP="00172039">
      <w:pPr>
        <w:ind w:firstLine="567"/>
        <w:jc w:val="both"/>
        <w:rPr>
          <w:sz w:val="28"/>
          <w:szCs w:val="28"/>
        </w:rPr>
      </w:pPr>
    </w:p>
    <w:p w14:paraId="78182545" w14:textId="77777777" w:rsidR="00172039" w:rsidRDefault="00172039" w:rsidP="00172039">
      <w:pPr>
        <w:ind w:firstLine="567"/>
        <w:jc w:val="both"/>
        <w:rPr>
          <w:sz w:val="28"/>
          <w:szCs w:val="28"/>
        </w:rPr>
      </w:pPr>
    </w:p>
    <w:p w14:paraId="515ACEB6" w14:textId="77777777" w:rsidR="00172039" w:rsidRDefault="00172039" w:rsidP="00172039">
      <w:pPr>
        <w:ind w:firstLine="567"/>
        <w:jc w:val="both"/>
        <w:rPr>
          <w:sz w:val="28"/>
          <w:szCs w:val="28"/>
        </w:rPr>
      </w:pPr>
    </w:p>
    <w:p w14:paraId="23B905B1" w14:textId="77777777" w:rsidR="00172039" w:rsidRDefault="00172039" w:rsidP="00172039">
      <w:pPr>
        <w:jc w:val="both"/>
        <w:rPr>
          <w:sz w:val="28"/>
          <w:szCs w:val="28"/>
        </w:rPr>
      </w:pPr>
      <w:r>
        <w:rPr>
          <w:sz w:val="28"/>
          <w:szCs w:val="28"/>
        </w:rPr>
        <w:t>Председател</w:t>
      </w:r>
      <w:r w:rsidR="00BC0D01">
        <w:rPr>
          <w:sz w:val="28"/>
          <w:szCs w:val="28"/>
        </w:rPr>
        <w:t>ь</w:t>
      </w:r>
      <w:r>
        <w:rPr>
          <w:sz w:val="28"/>
          <w:szCs w:val="28"/>
        </w:rPr>
        <w:t xml:space="preserve"> Думы  Шегарского района</w:t>
      </w:r>
      <w:r>
        <w:rPr>
          <w:sz w:val="28"/>
          <w:szCs w:val="28"/>
        </w:rPr>
        <w:tab/>
      </w:r>
      <w:r>
        <w:rPr>
          <w:sz w:val="28"/>
          <w:szCs w:val="28"/>
        </w:rPr>
        <w:tab/>
      </w:r>
      <w:r>
        <w:rPr>
          <w:sz w:val="28"/>
          <w:szCs w:val="28"/>
        </w:rPr>
        <w:tab/>
        <w:t xml:space="preserve">           </w:t>
      </w:r>
      <w:r w:rsidR="005948FF">
        <w:rPr>
          <w:sz w:val="28"/>
          <w:szCs w:val="28"/>
        </w:rPr>
        <w:t xml:space="preserve">  </w:t>
      </w:r>
      <w:r w:rsidR="0058547B">
        <w:rPr>
          <w:sz w:val="28"/>
          <w:szCs w:val="28"/>
        </w:rPr>
        <w:t xml:space="preserve">    </w:t>
      </w:r>
      <w:r w:rsidR="00BC0D01">
        <w:rPr>
          <w:sz w:val="28"/>
          <w:szCs w:val="28"/>
        </w:rPr>
        <w:t xml:space="preserve">Л.И. </w:t>
      </w:r>
      <w:proofErr w:type="spellStart"/>
      <w:r w:rsidR="00BC0D01">
        <w:rPr>
          <w:sz w:val="28"/>
          <w:szCs w:val="28"/>
        </w:rPr>
        <w:t>Нистерюк</w:t>
      </w:r>
      <w:proofErr w:type="spellEnd"/>
      <w:r w:rsidR="0058547B">
        <w:rPr>
          <w:sz w:val="28"/>
          <w:szCs w:val="28"/>
        </w:rPr>
        <w:t xml:space="preserve">                      </w:t>
      </w:r>
    </w:p>
    <w:p w14:paraId="0C1C2E85" w14:textId="77777777" w:rsidR="00172039" w:rsidRPr="00465C6A" w:rsidRDefault="00172039" w:rsidP="00172039">
      <w:pPr>
        <w:rPr>
          <w:sz w:val="28"/>
          <w:szCs w:val="28"/>
        </w:rPr>
      </w:pPr>
    </w:p>
    <w:p w14:paraId="30316847" w14:textId="759D1AC0" w:rsidR="00172039" w:rsidRDefault="00172039" w:rsidP="00172039">
      <w:pPr>
        <w:rPr>
          <w:sz w:val="28"/>
          <w:szCs w:val="28"/>
        </w:rPr>
      </w:pPr>
    </w:p>
    <w:p w14:paraId="271828D2" w14:textId="64E2B782" w:rsidR="0072259E" w:rsidRDefault="0072259E" w:rsidP="00172039">
      <w:pPr>
        <w:rPr>
          <w:sz w:val="28"/>
          <w:szCs w:val="28"/>
        </w:rPr>
      </w:pPr>
    </w:p>
    <w:p w14:paraId="68A6F168" w14:textId="6788144C" w:rsidR="0072259E" w:rsidRDefault="0072259E" w:rsidP="00172039">
      <w:pPr>
        <w:rPr>
          <w:sz w:val="28"/>
          <w:szCs w:val="28"/>
        </w:rPr>
      </w:pPr>
    </w:p>
    <w:p w14:paraId="6A7F8890" w14:textId="39A6FE2A" w:rsidR="0072259E" w:rsidRDefault="0072259E" w:rsidP="00172039">
      <w:pPr>
        <w:rPr>
          <w:sz w:val="28"/>
          <w:szCs w:val="28"/>
        </w:rPr>
      </w:pPr>
    </w:p>
    <w:p w14:paraId="567162C7" w14:textId="56E75E1C" w:rsidR="0072259E" w:rsidRDefault="0072259E" w:rsidP="00172039">
      <w:pPr>
        <w:rPr>
          <w:sz w:val="28"/>
          <w:szCs w:val="28"/>
        </w:rPr>
      </w:pPr>
    </w:p>
    <w:p w14:paraId="05122EA5" w14:textId="25941495" w:rsidR="0072259E" w:rsidRDefault="0072259E" w:rsidP="00172039">
      <w:pPr>
        <w:rPr>
          <w:sz w:val="28"/>
          <w:szCs w:val="28"/>
        </w:rPr>
      </w:pPr>
    </w:p>
    <w:p w14:paraId="3CE66B26" w14:textId="6EA97488" w:rsidR="0072259E" w:rsidRDefault="0072259E" w:rsidP="00172039">
      <w:pPr>
        <w:rPr>
          <w:sz w:val="28"/>
          <w:szCs w:val="28"/>
        </w:rPr>
      </w:pPr>
    </w:p>
    <w:p w14:paraId="75E87C8A" w14:textId="72FEB324" w:rsidR="0072259E" w:rsidRDefault="0072259E" w:rsidP="00172039">
      <w:pPr>
        <w:rPr>
          <w:sz w:val="28"/>
          <w:szCs w:val="28"/>
        </w:rPr>
      </w:pPr>
    </w:p>
    <w:p w14:paraId="302B5368" w14:textId="092B82D8" w:rsidR="0072259E" w:rsidRDefault="0072259E" w:rsidP="00172039">
      <w:pPr>
        <w:rPr>
          <w:sz w:val="28"/>
          <w:szCs w:val="28"/>
        </w:rPr>
      </w:pPr>
    </w:p>
    <w:p w14:paraId="65474593" w14:textId="7A44FF93" w:rsidR="0072259E" w:rsidRDefault="0072259E" w:rsidP="00172039">
      <w:pPr>
        <w:rPr>
          <w:sz w:val="28"/>
          <w:szCs w:val="28"/>
        </w:rPr>
      </w:pPr>
    </w:p>
    <w:p w14:paraId="440DAF2D" w14:textId="5C062617" w:rsidR="0072259E" w:rsidRDefault="0072259E" w:rsidP="00172039">
      <w:pPr>
        <w:rPr>
          <w:sz w:val="28"/>
          <w:szCs w:val="28"/>
        </w:rPr>
      </w:pPr>
    </w:p>
    <w:p w14:paraId="72F02AE7" w14:textId="02AAC500" w:rsidR="0072259E" w:rsidRDefault="0072259E" w:rsidP="00172039">
      <w:pPr>
        <w:rPr>
          <w:sz w:val="28"/>
          <w:szCs w:val="28"/>
        </w:rPr>
      </w:pPr>
    </w:p>
    <w:p w14:paraId="6C5445D2" w14:textId="78078BAA" w:rsidR="0072259E" w:rsidRDefault="0072259E" w:rsidP="00172039">
      <w:pPr>
        <w:rPr>
          <w:sz w:val="28"/>
          <w:szCs w:val="28"/>
        </w:rPr>
      </w:pPr>
    </w:p>
    <w:p w14:paraId="5485EBC6" w14:textId="30B2DDE0" w:rsidR="0072259E" w:rsidRDefault="0072259E" w:rsidP="00172039">
      <w:pPr>
        <w:rPr>
          <w:sz w:val="28"/>
          <w:szCs w:val="28"/>
        </w:rPr>
      </w:pPr>
    </w:p>
    <w:p w14:paraId="58F6B723" w14:textId="77777777" w:rsidR="0072259E" w:rsidRPr="00465C6A" w:rsidRDefault="0072259E" w:rsidP="00172039">
      <w:pPr>
        <w:rPr>
          <w:sz w:val="28"/>
          <w:szCs w:val="28"/>
        </w:rPr>
      </w:pPr>
    </w:p>
    <w:p w14:paraId="2595C20A" w14:textId="206D71CF" w:rsidR="0072259E" w:rsidRPr="0072259E" w:rsidRDefault="0072259E" w:rsidP="001E029F">
      <w:pPr>
        <w:jc w:val="center"/>
        <w:rPr>
          <w:b/>
          <w:bCs/>
          <w:sz w:val="28"/>
          <w:szCs w:val="28"/>
        </w:rPr>
      </w:pPr>
      <w:r w:rsidRPr="0072259E">
        <w:rPr>
          <w:b/>
          <w:bCs/>
          <w:sz w:val="28"/>
          <w:szCs w:val="28"/>
        </w:rPr>
        <w:t>Информация</w:t>
      </w:r>
    </w:p>
    <w:p w14:paraId="7D41C049" w14:textId="3C7E1560" w:rsidR="0072259E" w:rsidRPr="0072259E" w:rsidRDefault="0072259E" w:rsidP="001E029F">
      <w:pPr>
        <w:jc w:val="center"/>
        <w:rPr>
          <w:b/>
          <w:bCs/>
          <w:sz w:val="28"/>
          <w:szCs w:val="28"/>
        </w:rPr>
      </w:pPr>
      <w:r w:rsidRPr="0072259E">
        <w:rPr>
          <w:b/>
          <w:bCs/>
          <w:sz w:val="28"/>
          <w:szCs w:val="28"/>
        </w:rPr>
        <w:t>о заключении концессионного соглашения</w:t>
      </w:r>
      <w:r>
        <w:rPr>
          <w:b/>
          <w:bCs/>
          <w:sz w:val="28"/>
          <w:szCs w:val="28"/>
        </w:rPr>
        <w:t xml:space="preserve"> в отношении объектов теплоснабжения на 2024 год.</w:t>
      </w:r>
    </w:p>
    <w:p w14:paraId="5E7ABBBC" w14:textId="77777777" w:rsidR="0072259E" w:rsidRPr="0072259E" w:rsidRDefault="0072259E" w:rsidP="001E029F">
      <w:pPr>
        <w:jc w:val="center"/>
        <w:rPr>
          <w:b/>
          <w:bCs/>
          <w:sz w:val="28"/>
          <w:szCs w:val="28"/>
        </w:rPr>
      </w:pPr>
    </w:p>
    <w:p w14:paraId="6C0B9D7A" w14:textId="77777777" w:rsidR="00172039" w:rsidRPr="00465C6A" w:rsidRDefault="00172039" w:rsidP="001E029F">
      <w:pPr>
        <w:jc w:val="center"/>
        <w:rPr>
          <w:sz w:val="28"/>
          <w:szCs w:val="28"/>
        </w:rPr>
      </w:pPr>
    </w:p>
    <w:p w14:paraId="021F066D" w14:textId="77777777" w:rsidR="0072259E" w:rsidRPr="0072259E" w:rsidRDefault="0072259E" w:rsidP="0072259E">
      <w:pPr>
        <w:jc w:val="both"/>
        <w:rPr>
          <w:sz w:val="28"/>
          <w:szCs w:val="28"/>
        </w:rPr>
      </w:pPr>
      <w:r w:rsidRPr="0072259E">
        <w:rPr>
          <w:sz w:val="28"/>
          <w:szCs w:val="28"/>
        </w:rPr>
        <w:t xml:space="preserve">           В рамках подготовки концессионного соглашения муниципальным казенным учреждением «Администрация Шегарского сельского поселения» (далее МКУ ШСП) проделана следующая работа. </w:t>
      </w:r>
    </w:p>
    <w:p w14:paraId="7B4639C4" w14:textId="77777777" w:rsidR="0072259E" w:rsidRPr="0072259E" w:rsidRDefault="0072259E" w:rsidP="0072259E">
      <w:pPr>
        <w:jc w:val="both"/>
        <w:rPr>
          <w:sz w:val="28"/>
          <w:szCs w:val="28"/>
        </w:rPr>
      </w:pPr>
      <w:r w:rsidRPr="0072259E">
        <w:rPr>
          <w:sz w:val="28"/>
          <w:szCs w:val="28"/>
        </w:rPr>
        <w:t xml:space="preserve">Проведено техническое обследование зданий котельных на пер. Почтовый, 7к, </w:t>
      </w:r>
      <w:proofErr w:type="spellStart"/>
      <w:r w:rsidRPr="0072259E">
        <w:rPr>
          <w:sz w:val="28"/>
          <w:szCs w:val="28"/>
        </w:rPr>
        <w:t>ул.Чапаева</w:t>
      </w:r>
      <w:proofErr w:type="spellEnd"/>
      <w:r w:rsidRPr="0072259E">
        <w:rPr>
          <w:sz w:val="28"/>
          <w:szCs w:val="28"/>
        </w:rPr>
        <w:t xml:space="preserve">, 62к, </w:t>
      </w:r>
      <w:proofErr w:type="spellStart"/>
      <w:r w:rsidRPr="0072259E">
        <w:rPr>
          <w:sz w:val="28"/>
          <w:szCs w:val="28"/>
        </w:rPr>
        <w:t>ул.Титова</w:t>
      </w:r>
      <w:proofErr w:type="spellEnd"/>
      <w:r w:rsidRPr="0072259E">
        <w:rPr>
          <w:sz w:val="28"/>
          <w:szCs w:val="28"/>
        </w:rPr>
        <w:t>, 10к, специализированной организацией ООО «Инженерный центр «</w:t>
      </w:r>
      <w:proofErr w:type="spellStart"/>
      <w:r w:rsidRPr="0072259E">
        <w:rPr>
          <w:sz w:val="28"/>
          <w:szCs w:val="28"/>
        </w:rPr>
        <w:t>Теплоуниверсал</w:t>
      </w:r>
      <w:proofErr w:type="spellEnd"/>
      <w:r w:rsidRPr="0072259E">
        <w:rPr>
          <w:sz w:val="28"/>
          <w:szCs w:val="28"/>
        </w:rPr>
        <w:t>», муниципальный контракт № 017/2022</w:t>
      </w:r>
      <w:proofErr w:type="gramStart"/>
      <w:r w:rsidRPr="0072259E">
        <w:rPr>
          <w:sz w:val="28"/>
          <w:szCs w:val="28"/>
        </w:rPr>
        <w:t>г .</w:t>
      </w:r>
      <w:proofErr w:type="gramEnd"/>
      <w:r w:rsidRPr="0072259E">
        <w:rPr>
          <w:sz w:val="28"/>
          <w:szCs w:val="28"/>
        </w:rPr>
        <w:t xml:space="preserve"> от 08.08.2022г., стоимость услуги 440 000 руб. </w:t>
      </w:r>
    </w:p>
    <w:p w14:paraId="502320EC" w14:textId="77777777" w:rsidR="0072259E" w:rsidRPr="0072259E" w:rsidRDefault="0072259E" w:rsidP="0072259E">
      <w:pPr>
        <w:jc w:val="both"/>
        <w:rPr>
          <w:sz w:val="28"/>
          <w:szCs w:val="28"/>
        </w:rPr>
      </w:pPr>
      <w:r w:rsidRPr="0072259E">
        <w:rPr>
          <w:sz w:val="28"/>
          <w:szCs w:val="28"/>
        </w:rPr>
        <w:t xml:space="preserve">Проведено техническое обследование сетей теплоснабжения котельных Шегарского сельского поселения специализированной организацией ООО «Новые энергетические </w:t>
      </w:r>
      <w:proofErr w:type="gramStart"/>
      <w:r w:rsidRPr="0072259E">
        <w:rPr>
          <w:sz w:val="28"/>
          <w:szCs w:val="28"/>
        </w:rPr>
        <w:t>технологии  -</w:t>
      </w:r>
      <w:proofErr w:type="gramEnd"/>
      <w:r w:rsidRPr="0072259E">
        <w:rPr>
          <w:sz w:val="28"/>
          <w:szCs w:val="28"/>
        </w:rPr>
        <w:t xml:space="preserve"> Консалтинг», муниципальный контракт № 13-О/2022 от. 31.10.2022г., стоимость услуги 125 000 руб.</w:t>
      </w:r>
    </w:p>
    <w:p w14:paraId="6EB2CCEE" w14:textId="77777777" w:rsidR="0072259E" w:rsidRPr="0072259E" w:rsidRDefault="0072259E" w:rsidP="0072259E">
      <w:pPr>
        <w:jc w:val="both"/>
        <w:rPr>
          <w:sz w:val="28"/>
          <w:szCs w:val="28"/>
        </w:rPr>
      </w:pPr>
      <w:r w:rsidRPr="0072259E">
        <w:rPr>
          <w:sz w:val="28"/>
          <w:szCs w:val="28"/>
        </w:rPr>
        <w:t xml:space="preserve">Выполнены кадастровые работы по изготовлению </w:t>
      </w:r>
      <w:proofErr w:type="spellStart"/>
      <w:r w:rsidRPr="0072259E">
        <w:rPr>
          <w:sz w:val="28"/>
          <w:szCs w:val="28"/>
        </w:rPr>
        <w:t>техпланов</w:t>
      </w:r>
      <w:proofErr w:type="spellEnd"/>
      <w:r w:rsidRPr="0072259E">
        <w:rPr>
          <w:sz w:val="28"/>
          <w:szCs w:val="28"/>
        </w:rPr>
        <w:t xml:space="preserve"> сетей теплоснабжения с дальнейшей регистрацией прав собственности в ЕГРН. Муниципальный контракт № 22.22 от 19.10.2022г. с ООО «Контур», стоимость услуги 120 000 руб. </w:t>
      </w:r>
    </w:p>
    <w:p w14:paraId="5C6CC670" w14:textId="36A283C4" w:rsidR="0072259E" w:rsidRPr="0072259E" w:rsidRDefault="0072259E" w:rsidP="0072259E">
      <w:pPr>
        <w:jc w:val="both"/>
        <w:rPr>
          <w:sz w:val="28"/>
          <w:szCs w:val="28"/>
        </w:rPr>
      </w:pPr>
      <w:r>
        <w:rPr>
          <w:sz w:val="28"/>
          <w:szCs w:val="28"/>
        </w:rPr>
        <w:t xml:space="preserve">         </w:t>
      </w:r>
      <w:r w:rsidRPr="0072259E">
        <w:rPr>
          <w:sz w:val="28"/>
          <w:szCs w:val="28"/>
        </w:rPr>
        <w:t>В соответствии с муниципальным контрактом № 23-ЕП-024 с ООО «НЭТ-Консалтинг» от 07.06.2023г.  проведена актуализация схемы теплоснабжения Шегарского сельского поселения Шегарского района Томской области на период до 2032 года (актуализация на 2024г.) Сумма контракта 400 000руб. Проект актуализированной схемы теплоснабжения был размещен 07.06.203г. на сайте МКУ ШСП. 27.06.2023г. в здании МКУ ШСП проведены публичные слушания по проекту схемы теплоснабжения. По результатам публичных слушаний Схема теплоснабжения Шегарского сельского поселения была утверждена Постановлением Главы Шегарского сельского поселения № 83 от 30.06.2023г. В то же время было проведено согласование схемы теплоснабжения в Департаменте тарифного регулирования Администрации Томской области.</w:t>
      </w:r>
    </w:p>
    <w:p w14:paraId="540599D1" w14:textId="77777777" w:rsidR="0072259E" w:rsidRPr="0072259E" w:rsidRDefault="0072259E" w:rsidP="0072259E">
      <w:pPr>
        <w:jc w:val="both"/>
        <w:rPr>
          <w:sz w:val="28"/>
          <w:szCs w:val="28"/>
        </w:rPr>
      </w:pPr>
      <w:r w:rsidRPr="0072259E">
        <w:rPr>
          <w:sz w:val="28"/>
          <w:szCs w:val="28"/>
        </w:rPr>
        <w:t xml:space="preserve">В настоящее время продолжается работа по формированию финансово-экономической модели реализации концессионного соглашения по модернизации теплоснабжения с. Мельниково Шегарского района Томской области, объекты которой планируется передать по концессионному соглашению, и разработке проекта концессионного соглашения (далее - работы по формированию ФЭМ и проекта концессионного соглашения). Имеется проект договора по формированию ФЭМ и проекта концессионного соглашения. Стоимость услуги 400 000руб. </w:t>
      </w:r>
    </w:p>
    <w:p w14:paraId="75EACCAD" w14:textId="5432DBEB" w:rsidR="0072259E" w:rsidRPr="0072259E" w:rsidRDefault="0072259E" w:rsidP="0072259E">
      <w:pPr>
        <w:jc w:val="both"/>
        <w:rPr>
          <w:sz w:val="28"/>
          <w:szCs w:val="28"/>
        </w:rPr>
      </w:pPr>
      <w:r>
        <w:rPr>
          <w:sz w:val="28"/>
          <w:szCs w:val="28"/>
        </w:rPr>
        <w:t xml:space="preserve">        </w:t>
      </w:r>
      <w:proofErr w:type="gramStart"/>
      <w:r w:rsidRPr="0072259E">
        <w:rPr>
          <w:sz w:val="28"/>
          <w:szCs w:val="28"/>
        </w:rPr>
        <w:t>Кроме того</w:t>
      </w:r>
      <w:proofErr w:type="gramEnd"/>
      <w:r w:rsidRPr="0072259E">
        <w:rPr>
          <w:sz w:val="28"/>
          <w:szCs w:val="28"/>
        </w:rPr>
        <w:t xml:space="preserve"> проводится совместная с Департаментом ЖКХ и ГЖН Администрации Томской области работа с потенциальным концессионером по согласованию параметров будущего соглашения. </w:t>
      </w:r>
    </w:p>
    <w:p w14:paraId="4BBAFC50" w14:textId="77777777" w:rsidR="0072259E" w:rsidRPr="0072259E" w:rsidRDefault="0072259E" w:rsidP="0072259E">
      <w:pPr>
        <w:jc w:val="both"/>
        <w:rPr>
          <w:sz w:val="28"/>
          <w:szCs w:val="28"/>
        </w:rPr>
      </w:pPr>
      <w:r w:rsidRPr="0072259E">
        <w:rPr>
          <w:sz w:val="28"/>
          <w:szCs w:val="28"/>
        </w:rPr>
        <w:t>Окончание всех предусмотренных законодательством мероприятий по заключению концессионного соглашения планируется в декабре 2024г.</w:t>
      </w:r>
    </w:p>
    <w:p w14:paraId="5F6E5F74" w14:textId="40FFC34D" w:rsidR="0072259E" w:rsidRPr="0072259E" w:rsidRDefault="0072259E" w:rsidP="0072259E">
      <w:pPr>
        <w:jc w:val="both"/>
        <w:rPr>
          <w:sz w:val="28"/>
          <w:szCs w:val="28"/>
        </w:rPr>
      </w:pPr>
      <w:r>
        <w:rPr>
          <w:sz w:val="28"/>
          <w:szCs w:val="28"/>
        </w:rPr>
        <w:t xml:space="preserve">        </w:t>
      </w:r>
      <w:r w:rsidRPr="0072259E">
        <w:rPr>
          <w:sz w:val="28"/>
          <w:szCs w:val="28"/>
        </w:rPr>
        <w:t xml:space="preserve">В конце января 2024г. Администрацией Шегарского сельского поселения было направлено письмо Заместителю Губернатора Томской области по </w:t>
      </w:r>
      <w:r w:rsidRPr="0072259E">
        <w:rPr>
          <w:sz w:val="28"/>
          <w:szCs w:val="28"/>
        </w:rPr>
        <w:lastRenderedPageBreak/>
        <w:t xml:space="preserve">территориальному развитию Рожкову Анатолию Михайловичу следующего содержания: </w:t>
      </w:r>
    </w:p>
    <w:p w14:paraId="2850CF8A" w14:textId="77777777" w:rsidR="0072259E" w:rsidRPr="0072259E" w:rsidRDefault="0072259E" w:rsidP="0072259E">
      <w:pPr>
        <w:jc w:val="both"/>
        <w:rPr>
          <w:sz w:val="28"/>
          <w:szCs w:val="28"/>
        </w:rPr>
      </w:pPr>
      <w:r w:rsidRPr="0072259E">
        <w:rPr>
          <w:sz w:val="28"/>
          <w:szCs w:val="28"/>
        </w:rPr>
        <w:t>«Решением Шегарского районного суда Томской области от 01.06.2022 г. по иску прокуратуры Шегарского района на Администрацию Шегарского сельского поселения была возложена обязанность в течение 8 месяцев со дня вступления решения в законную силу передать по концессионным соглашениям во владение теплоснабжающей организации или муниципальному предприятию на праве хозяйственного ведения или оперативного управления имущество системы теплоснабжения.</w:t>
      </w:r>
    </w:p>
    <w:p w14:paraId="3F36B846" w14:textId="21EA938B" w:rsidR="0072259E" w:rsidRPr="0072259E" w:rsidRDefault="0072259E" w:rsidP="0072259E">
      <w:pPr>
        <w:jc w:val="both"/>
        <w:rPr>
          <w:sz w:val="28"/>
          <w:szCs w:val="28"/>
        </w:rPr>
      </w:pPr>
      <w:r>
        <w:rPr>
          <w:sz w:val="28"/>
          <w:szCs w:val="28"/>
        </w:rPr>
        <w:t xml:space="preserve">        </w:t>
      </w:r>
      <w:r w:rsidRPr="0072259E">
        <w:rPr>
          <w:sz w:val="28"/>
          <w:szCs w:val="28"/>
        </w:rPr>
        <w:t>В связи с этим, Администрация Шегарского сельского поселения начала проработку технических и финансово-экономических решений для подготовки, заключения и реализации концессионного соглашения.</w:t>
      </w:r>
    </w:p>
    <w:p w14:paraId="314838C9" w14:textId="18CCDCF6" w:rsidR="0072259E" w:rsidRPr="0072259E" w:rsidRDefault="0072259E" w:rsidP="0072259E">
      <w:pPr>
        <w:jc w:val="both"/>
        <w:rPr>
          <w:sz w:val="28"/>
          <w:szCs w:val="28"/>
        </w:rPr>
      </w:pPr>
      <w:r>
        <w:rPr>
          <w:sz w:val="28"/>
          <w:szCs w:val="28"/>
        </w:rPr>
        <w:t xml:space="preserve">        </w:t>
      </w:r>
      <w:r w:rsidRPr="0072259E">
        <w:rPr>
          <w:sz w:val="28"/>
          <w:szCs w:val="28"/>
        </w:rPr>
        <w:t>В 2023 г. была разработана электронная модель и утверждена схема теплоснабжения Шегарского сельского поселения (далее - Схема).</w:t>
      </w:r>
    </w:p>
    <w:p w14:paraId="3AB74B51" w14:textId="48B78EF0" w:rsidR="0072259E" w:rsidRPr="0072259E" w:rsidRDefault="0072259E" w:rsidP="0072259E">
      <w:pPr>
        <w:jc w:val="both"/>
        <w:rPr>
          <w:sz w:val="28"/>
          <w:szCs w:val="28"/>
        </w:rPr>
      </w:pPr>
      <w:r>
        <w:rPr>
          <w:sz w:val="28"/>
          <w:szCs w:val="28"/>
        </w:rPr>
        <w:t xml:space="preserve">        </w:t>
      </w:r>
      <w:r w:rsidRPr="0072259E">
        <w:rPr>
          <w:sz w:val="28"/>
          <w:szCs w:val="28"/>
        </w:rPr>
        <w:t xml:space="preserve">В августе 2023 г. Администрация Шегарского сельского поселения обратилась с заявлением в суд об отсрочке исполнения решения суда от 01.06.2022 г., мотивировав своё заявление тем, что в рамках исполнения решения суда заключено и исполнено четыре муниципальных контракта по обследованию объектов системы теплоснабжения и дачи заключений по ним. 27.06.2023 г. утверждена схема теплоснабжения, подготовлен проект договора на формирование финансово-экономической модели реализации </w:t>
      </w:r>
      <w:proofErr w:type="gramStart"/>
      <w:r w:rsidRPr="0072259E">
        <w:rPr>
          <w:sz w:val="28"/>
          <w:szCs w:val="28"/>
        </w:rPr>
        <w:t xml:space="preserve">концессионного </w:t>
      </w:r>
      <w:r>
        <w:rPr>
          <w:sz w:val="28"/>
          <w:szCs w:val="28"/>
        </w:rPr>
        <w:t xml:space="preserve"> </w:t>
      </w:r>
      <w:r w:rsidRPr="0072259E">
        <w:rPr>
          <w:sz w:val="28"/>
          <w:szCs w:val="28"/>
        </w:rPr>
        <w:t>соглашения</w:t>
      </w:r>
      <w:proofErr w:type="gramEnd"/>
      <w:r w:rsidRPr="0072259E">
        <w:rPr>
          <w:sz w:val="28"/>
          <w:szCs w:val="28"/>
        </w:rPr>
        <w:t xml:space="preserve">. </w:t>
      </w:r>
    </w:p>
    <w:p w14:paraId="24D1232A" w14:textId="72A4169A" w:rsidR="0072259E" w:rsidRPr="0072259E" w:rsidRDefault="0072259E" w:rsidP="0072259E">
      <w:pPr>
        <w:jc w:val="both"/>
        <w:rPr>
          <w:sz w:val="28"/>
          <w:szCs w:val="28"/>
        </w:rPr>
      </w:pPr>
      <w:r>
        <w:rPr>
          <w:sz w:val="28"/>
          <w:szCs w:val="28"/>
        </w:rPr>
        <w:t xml:space="preserve">       </w:t>
      </w:r>
      <w:r w:rsidRPr="0072259E">
        <w:rPr>
          <w:sz w:val="28"/>
          <w:szCs w:val="28"/>
        </w:rPr>
        <w:t xml:space="preserve">Решением Шегарского районного суда от 16.08.2023 г. была предоставлена отсрочка исполнения до 15.05.2024 г. </w:t>
      </w:r>
    </w:p>
    <w:p w14:paraId="063ED9B4" w14:textId="77777777" w:rsidR="0072259E" w:rsidRPr="0072259E" w:rsidRDefault="0072259E" w:rsidP="0072259E">
      <w:pPr>
        <w:jc w:val="both"/>
        <w:rPr>
          <w:sz w:val="28"/>
          <w:szCs w:val="28"/>
        </w:rPr>
      </w:pPr>
      <w:r w:rsidRPr="0072259E">
        <w:rPr>
          <w:sz w:val="28"/>
          <w:szCs w:val="28"/>
        </w:rPr>
        <w:t xml:space="preserve">Теплоснабжение в с. Мельниково осуществляется от централизованных источников - </w:t>
      </w:r>
      <w:proofErr w:type="gramStart"/>
      <w:r w:rsidRPr="0072259E">
        <w:rPr>
          <w:sz w:val="28"/>
          <w:szCs w:val="28"/>
        </w:rPr>
        <w:t>котельных,-</w:t>
      </w:r>
      <w:proofErr w:type="gramEnd"/>
      <w:r w:rsidRPr="0072259E">
        <w:rPr>
          <w:sz w:val="28"/>
          <w:szCs w:val="28"/>
        </w:rPr>
        <w:t xml:space="preserve"> автономных источников теплоснабжения (АИТ) и индивидуальных источников тепла. В деревне </w:t>
      </w:r>
      <w:proofErr w:type="spellStart"/>
      <w:r w:rsidRPr="0072259E">
        <w:rPr>
          <w:sz w:val="28"/>
          <w:szCs w:val="28"/>
        </w:rPr>
        <w:t>Нащеково</w:t>
      </w:r>
      <w:proofErr w:type="spellEnd"/>
      <w:r w:rsidRPr="0072259E">
        <w:rPr>
          <w:sz w:val="28"/>
          <w:szCs w:val="28"/>
        </w:rPr>
        <w:t xml:space="preserve"> размещены только АИТ. Теплоснабжающей организацией является ООО УК «Успех». В деревне Старая Шегарка теплоснабжение осуществляется от индивидуальных источников (печное отопление).</w:t>
      </w:r>
    </w:p>
    <w:p w14:paraId="343280E5" w14:textId="7095200F" w:rsidR="0072259E" w:rsidRPr="0072259E" w:rsidRDefault="0072259E" w:rsidP="0072259E">
      <w:pPr>
        <w:jc w:val="both"/>
        <w:rPr>
          <w:sz w:val="28"/>
          <w:szCs w:val="28"/>
        </w:rPr>
      </w:pPr>
      <w:r>
        <w:rPr>
          <w:sz w:val="28"/>
          <w:szCs w:val="28"/>
        </w:rPr>
        <w:t xml:space="preserve">       </w:t>
      </w:r>
      <w:r w:rsidRPr="0072259E">
        <w:rPr>
          <w:sz w:val="28"/>
          <w:szCs w:val="28"/>
        </w:rPr>
        <w:t>Муниципальные котельные эксплуатируются ресурсоснабжающей организацией на праве аренды. Суммарная установленная мощность источников составляет 19,71 Гкал/ч. Основным топливом источников является газ, в качестве резервного топлива используется уголь и дизельное топливо.</w:t>
      </w:r>
    </w:p>
    <w:p w14:paraId="10879501" w14:textId="77777777" w:rsidR="0072259E" w:rsidRPr="0072259E" w:rsidRDefault="0072259E" w:rsidP="0072259E">
      <w:pPr>
        <w:jc w:val="both"/>
        <w:rPr>
          <w:sz w:val="28"/>
          <w:szCs w:val="28"/>
        </w:rPr>
      </w:pPr>
      <w:r w:rsidRPr="0072259E">
        <w:rPr>
          <w:sz w:val="28"/>
          <w:szCs w:val="28"/>
        </w:rPr>
        <w:t xml:space="preserve">Сети теплоснабжения тупиковые двухтрубные. Перемычки, резервирующие источники отсутствуют. По результатам инструментального обследования, общая протяжённость тепловых сетей на 01.01.2023 г. составляет 24 821,2 м. </w:t>
      </w:r>
    </w:p>
    <w:p w14:paraId="3C6C099A" w14:textId="77777777" w:rsidR="0072259E" w:rsidRPr="0072259E" w:rsidRDefault="0072259E" w:rsidP="0072259E">
      <w:pPr>
        <w:jc w:val="both"/>
        <w:rPr>
          <w:sz w:val="28"/>
          <w:szCs w:val="28"/>
        </w:rPr>
      </w:pPr>
      <w:r w:rsidRPr="0072259E">
        <w:rPr>
          <w:sz w:val="28"/>
          <w:szCs w:val="28"/>
        </w:rPr>
        <w:t>Потребителями централизованной системы теплоснабжения являются многоквартирный и индивидуальный жилищный фонд, расположенные в зонах действия источников теплоснабжения, объекты бюджетной сферы и сферы обслуживания.</w:t>
      </w:r>
    </w:p>
    <w:p w14:paraId="17B9224E" w14:textId="14691882" w:rsidR="0072259E" w:rsidRPr="0072259E" w:rsidRDefault="0072259E" w:rsidP="0072259E">
      <w:pPr>
        <w:jc w:val="both"/>
        <w:rPr>
          <w:sz w:val="28"/>
          <w:szCs w:val="28"/>
        </w:rPr>
      </w:pPr>
      <w:r>
        <w:rPr>
          <w:sz w:val="28"/>
          <w:szCs w:val="28"/>
        </w:rPr>
        <w:t xml:space="preserve">        </w:t>
      </w:r>
      <w:r w:rsidRPr="0072259E">
        <w:rPr>
          <w:sz w:val="28"/>
          <w:szCs w:val="28"/>
        </w:rPr>
        <w:t xml:space="preserve">К основному оборудованию отопительных котельных относятся котлы. Установленная тепловая мощность котельных находится в диапазоне от 0,06 до 7,6 Гкал/час. </w:t>
      </w:r>
    </w:p>
    <w:p w14:paraId="3465B725" w14:textId="26E47B83" w:rsidR="0072259E" w:rsidRPr="0072259E" w:rsidRDefault="0072259E" w:rsidP="0072259E">
      <w:pPr>
        <w:jc w:val="both"/>
        <w:rPr>
          <w:sz w:val="28"/>
          <w:szCs w:val="28"/>
        </w:rPr>
      </w:pPr>
      <w:r>
        <w:rPr>
          <w:sz w:val="28"/>
          <w:szCs w:val="28"/>
        </w:rPr>
        <w:t xml:space="preserve">        </w:t>
      </w:r>
      <w:r w:rsidRPr="0072259E">
        <w:rPr>
          <w:sz w:val="28"/>
          <w:szCs w:val="28"/>
        </w:rPr>
        <w:t xml:space="preserve">Отпуск тепла от газовой котельной ул. Коммунистическая, 26к осуществляется по 2-х трубной схеме, общая протяжённость тепловых в зоне действия котельной составляет 4 616,2 м. Отпуск тепла от газовой котельной ул.Чапаева,62к осуществляется по 2-х трубной схеме, общая протяжённость тепловых сетей в зоне действия котельной составляет 8 733,8 м. Отпуск тепла от </w:t>
      </w:r>
      <w:r w:rsidRPr="0072259E">
        <w:rPr>
          <w:sz w:val="28"/>
          <w:szCs w:val="28"/>
        </w:rPr>
        <w:lastRenderedPageBreak/>
        <w:t>газовой котельной пер.Почтовый,7к осуществляется по 2-х трубной схеме, общая протяжённость тепловых сетей в зоне действия котельной составляет 9 371,2 м. Отпуск тепла от газовой котельной ул.Титова,10к осуществляется по 2-х трубной схеме, общая протяжённость тепловых сетей  в зоне действия котельной составляет 1 558,8 м.</w:t>
      </w:r>
    </w:p>
    <w:p w14:paraId="3D2FD1BF" w14:textId="26AC6931" w:rsidR="0072259E" w:rsidRPr="0072259E" w:rsidRDefault="0072259E" w:rsidP="0072259E">
      <w:pPr>
        <w:jc w:val="both"/>
        <w:rPr>
          <w:sz w:val="28"/>
          <w:szCs w:val="28"/>
        </w:rPr>
      </w:pPr>
      <w:r>
        <w:rPr>
          <w:sz w:val="28"/>
          <w:szCs w:val="28"/>
        </w:rPr>
        <w:t xml:space="preserve">        </w:t>
      </w:r>
      <w:r w:rsidRPr="0072259E">
        <w:rPr>
          <w:sz w:val="28"/>
          <w:szCs w:val="28"/>
        </w:rPr>
        <w:t>Администрация Шегарского сельского поселения видит две проблемы, сложившиеся в системе теплоснабжения, которые ухудшают условия предоставления качественных услуг теплоснабжения и не позволяют в полной мере реализовать полномочия поселения по теплоснабжению населения. Не решение этих проблем в перспективе 3-5 лет приведёт к разрушению структуры предоставления услуг теплоснабжения и неспособности обеспечить отопительный сезон муниципальным образованием.</w:t>
      </w:r>
    </w:p>
    <w:p w14:paraId="6E8E54EA" w14:textId="6A4A49D0" w:rsidR="0072259E" w:rsidRPr="0072259E" w:rsidRDefault="0072259E" w:rsidP="0072259E">
      <w:pPr>
        <w:jc w:val="both"/>
        <w:rPr>
          <w:sz w:val="28"/>
          <w:szCs w:val="28"/>
        </w:rPr>
      </w:pPr>
      <w:r>
        <w:rPr>
          <w:sz w:val="28"/>
          <w:szCs w:val="28"/>
        </w:rPr>
        <w:t xml:space="preserve">        </w:t>
      </w:r>
      <w:r w:rsidRPr="0072259E">
        <w:rPr>
          <w:sz w:val="28"/>
          <w:szCs w:val="28"/>
        </w:rPr>
        <w:t xml:space="preserve">1. Износ оборудования котельной ул.Чапаева,62к. Котел КВ-2 из четырёх имеющихся, требуют замены. Большая протяжённость сетей котельной, которая приводит к значительным потерям тепла. Большой объем потребителей (отапливаются </w:t>
      </w:r>
      <w:proofErr w:type="spellStart"/>
      <w:r w:rsidRPr="0072259E">
        <w:rPr>
          <w:sz w:val="28"/>
          <w:szCs w:val="28"/>
        </w:rPr>
        <w:t>мкр</w:t>
      </w:r>
      <w:proofErr w:type="spellEnd"/>
      <w:r w:rsidRPr="0072259E">
        <w:rPr>
          <w:sz w:val="28"/>
          <w:szCs w:val="28"/>
        </w:rPr>
        <w:t xml:space="preserve">. ПМК и </w:t>
      </w:r>
      <w:proofErr w:type="spellStart"/>
      <w:r w:rsidRPr="0072259E">
        <w:rPr>
          <w:sz w:val="28"/>
          <w:szCs w:val="28"/>
        </w:rPr>
        <w:t>мкр</w:t>
      </w:r>
      <w:proofErr w:type="spellEnd"/>
      <w:r w:rsidRPr="0072259E">
        <w:rPr>
          <w:sz w:val="28"/>
          <w:szCs w:val="28"/>
        </w:rPr>
        <w:t xml:space="preserve">. Пятиэтажных домов), удалённость потребителей </w:t>
      </w:r>
      <w:proofErr w:type="spellStart"/>
      <w:r w:rsidRPr="0072259E">
        <w:rPr>
          <w:sz w:val="28"/>
          <w:szCs w:val="28"/>
        </w:rPr>
        <w:t>мкр</w:t>
      </w:r>
      <w:proofErr w:type="spellEnd"/>
      <w:r w:rsidRPr="0072259E">
        <w:rPr>
          <w:sz w:val="28"/>
          <w:szCs w:val="28"/>
        </w:rPr>
        <w:t>. Пятиэтажных домов. Рост жалоб жильцов пятиэтажных домов на снижение температуры в помещениях в период сильных морозов.</w:t>
      </w:r>
    </w:p>
    <w:p w14:paraId="655C8E9D" w14:textId="4E4EEDFD" w:rsidR="0072259E" w:rsidRPr="0072259E" w:rsidRDefault="0072259E" w:rsidP="0072259E">
      <w:pPr>
        <w:jc w:val="both"/>
        <w:rPr>
          <w:sz w:val="28"/>
          <w:szCs w:val="28"/>
        </w:rPr>
      </w:pPr>
      <w:r>
        <w:rPr>
          <w:sz w:val="28"/>
          <w:szCs w:val="28"/>
        </w:rPr>
        <w:t xml:space="preserve">        </w:t>
      </w:r>
      <w:r w:rsidRPr="0072259E">
        <w:rPr>
          <w:sz w:val="28"/>
          <w:szCs w:val="28"/>
        </w:rPr>
        <w:t xml:space="preserve">2. Физический и моральный износ котельной ул.Титова,10к. На котельной используются котлы НР-18 1996 г., переделанные под работу на газе. Неоднократные замечания Ростехнадзора по состоянию котельного оборудования и здания котельной в конечном итоге могут привести к её закрытию. </w:t>
      </w:r>
    </w:p>
    <w:p w14:paraId="2AD815BF" w14:textId="77777777" w:rsidR="0072259E" w:rsidRPr="0072259E" w:rsidRDefault="0072259E" w:rsidP="0072259E">
      <w:pPr>
        <w:jc w:val="both"/>
        <w:rPr>
          <w:sz w:val="28"/>
          <w:szCs w:val="28"/>
        </w:rPr>
      </w:pPr>
      <w:r w:rsidRPr="0072259E">
        <w:rPr>
          <w:sz w:val="28"/>
          <w:szCs w:val="28"/>
        </w:rPr>
        <w:t xml:space="preserve">При разработке актуализированной схемы теплоснабжения Шегарского сельского поселения на 2024 г., рассмотрены два варианта развития системы теплоснабжения с. Мельниково. </w:t>
      </w:r>
    </w:p>
    <w:p w14:paraId="3EC70BC4" w14:textId="160D670D" w:rsidR="0072259E" w:rsidRPr="0072259E" w:rsidRDefault="0072259E" w:rsidP="0072259E">
      <w:pPr>
        <w:jc w:val="both"/>
        <w:rPr>
          <w:sz w:val="28"/>
          <w:szCs w:val="28"/>
        </w:rPr>
      </w:pPr>
      <w:r>
        <w:rPr>
          <w:sz w:val="28"/>
          <w:szCs w:val="28"/>
        </w:rPr>
        <w:t xml:space="preserve">        </w:t>
      </w:r>
      <w:r w:rsidRPr="0072259E">
        <w:rPr>
          <w:sz w:val="28"/>
          <w:szCs w:val="28"/>
        </w:rPr>
        <w:t xml:space="preserve">В соответствии со сценарием № 1 предполагается строительство новой газовой котельной </w:t>
      </w:r>
      <w:proofErr w:type="spellStart"/>
      <w:r w:rsidRPr="0072259E">
        <w:rPr>
          <w:sz w:val="28"/>
          <w:szCs w:val="28"/>
        </w:rPr>
        <w:t>ул.Калинина</w:t>
      </w:r>
      <w:proofErr w:type="spellEnd"/>
      <w:r w:rsidRPr="0072259E">
        <w:rPr>
          <w:sz w:val="28"/>
          <w:szCs w:val="28"/>
        </w:rPr>
        <w:t xml:space="preserve"> в </w:t>
      </w:r>
      <w:proofErr w:type="spellStart"/>
      <w:r w:rsidRPr="0072259E">
        <w:rPr>
          <w:sz w:val="28"/>
          <w:szCs w:val="28"/>
        </w:rPr>
        <w:t>мкр</w:t>
      </w:r>
      <w:proofErr w:type="spellEnd"/>
      <w:r w:rsidRPr="0072259E">
        <w:rPr>
          <w:sz w:val="28"/>
          <w:szCs w:val="28"/>
        </w:rPr>
        <w:t xml:space="preserve">. Пятиэтажных домов с переводом на неё потребителей газовой котельной ул.Чапаева,62к. Вывод из эксплуатации газовой котельной ул.Титова,10к с переводом её потребителей на газовую котельную ул.Чапаева,62к. С целью переключения потребителей планируется строительство участков сетей теплоснабжения. </w:t>
      </w:r>
    </w:p>
    <w:p w14:paraId="751B2DB3" w14:textId="36F57123" w:rsidR="0072259E" w:rsidRPr="0072259E" w:rsidRDefault="0072259E" w:rsidP="0072259E">
      <w:pPr>
        <w:jc w:val="both"/>
        <w:rPr>
          <w:sz w:val="28"/>
          <w:szCs w:val="28"/>
        </w:rPr>
      </w:pPr>
      <w:r>
        <w:rPr>
          <w:sz w:val="28"/>
          <w:szCs w:val="28"/>
        </w:rPr>
        <w:t xml:space="preserve">        </w:t>
      </w:r>
      <w:r w:rsidRPr="0072259E">
        <w:rPr>
          <w:sz w:val="28"/>
          <w:szCs w:val="28"/>
        </w:rPr>
        <w:t xml:space="preserve">При реализации сценария № 2, предлагается строительство новых газовых котельных ул. Калинина и </w:t>
      </w:r>
      <w:proofErr w:type="spellStart"/>
      <w:r w:rsidRPr="0072259E">
        <w:rPr>
          <w:sz w:val="28"/>
          <w:szCs w:val="28"/>
        </w:rPr>
        <w:t>ул.Титова</w:t>
      </w:r>
      <w:proofErr w:type="spellEnd"/>
      <w:r w:rsidRPr="0072259E">
        <w:rPr>
          <w:sz w:val="28"/>
          <w:szCs w:val="28"/>
        </w:rPr>
        <w:t xml:space="preserve"> и участка тепловой сети для подключения потребителей к котельной </w:t>
      </w:r>
      <w:proofErr w:type="spellStart"/>
      <w:r w:rsidRPr="0072259E">
        <w:rPr>
          <w:sz w:val="28"/>
          <w:szCs w:val="28"/>
        </w:rPr>
        <w:t>ул.Калинина</w:t>
      </w:r>
      <w:proofErr w:type="spellEnd"/>
      <w:r w:rsidRPr="0072259E">
        <w:rPr>
          <w:sz w:val="28"/>
          <w:szCs w:val="28"/>
        </w:rPr>
        <w:t xml:space="preserve">. </w:t>
      </w:r>
    </w:p>
    <w:p w14:paraId="2EB52184" w14:textId="7457CF79" w:rsidR="0072259E" w:rsidRPr="0072259E" w:rsidRDefault="0072259E" w:rsidP="0072259E">
      <w:pPr>
        <w:jc w:val="both"/>
        <w:rPr>
          <w:sz w:val="28"/>
          <w:szCs w:val="28"/>
        </w:rPr>
      </w:pPr>
      <w:r>
        <w:rPr>
          <w:sz w:val="28"/>
          <w:szCs w:val="28"/>
        </w:rPr>
        <w:t xml:space="preserve">       </w:t>
      </w:r>
      <w:r w:rsidRPr="0072259E">
        <w:rPr>
          <w:sz w:val="28"/>
          <w:szCs w:val="28"/>
        </w:rPr>
        <w:t xml:space="preserve">Для данных двух вариантов развития системы теплоснабжения            с. Мельниково был проведен анализ капитальных затрат. По итогам оценки экономической целесообразности вариант сценария № 1 оптимален. Стоимость проведения </w:t>
      </w:r>
      <w:proofErr w:type="gramStart"/>
      <w:r w:rsidRPr="0072259E">
        <w:rPr>
          <w:sz w:val="28"/>
          <w:szCs w:val="28"/>
        </w:rPr>
        <w:t>мероприятий  по</w:t>
      </w:r>
      <w:proofErr w:type="gramEnd"/>
      <w:r w:rsidRPr="0072259E">
        <w:rPr>
          <w:sz w:val="28"/>
          <w:szCs w:val="28"/>
        </w:rPr>
        <w:t xml:space="preserve"> итогам оценки составит 212 428,09 тыс. руб. </w:t>
      </w:r>
    </w:p>
    <w:p w14:paraId="75D39799" w14:textId="75DA6BEF" w:rsidR="0072259E" w:rsidRPr="0072259E" w:rsidRDefault="0072259E" w:rsidP="0072259E">
      <w:pPr>
        <w:jc w:val="both"/>
        <w:rPr>
          <w:sz w:val="28"/>
          <w:szCs w:val="28"/>
        </w:rPr>
      </w:pPr>
      <w:r>
        <w:rPr>
          <w:sz w:val="28"/>
          <w:szCs w:val="28"/>
        </w:rPr>
        <w:t xml:space="preserve">        </w:t>
      </w:r>
      <w:r w:rsidRPr="0072259E">
        <w:rPr>
          <w:sz w:val="28"/>
          <w:szCs w:val="28"/>
        </w:rPr>
        <w:t xml:space="preserve">В администрации поселения имеется проект строительства новой котельной, однако в связи с тем, что проект был разработан в 2013 году, по строительным нормам и правилам, утратившим в настоящее время силу, до момента заключения концессионного соглашения необходима корректировка проекта и повторное прохождение государственной экспертизы проектной документации, на что потребуются средства в размере около 2 млн руб. </w:t>
      </w:r>
    </w:p>
    <w:p w14:paraId="516BAFD5" w14:textId="2D199C25" w:rsidR="0072259E" w:rsidRPr="0072259E" w:rsidRDefault="0072259E" w:rsidP="0072259E">
      <w:pPr>
        <w:jc w:val="both"/>
        <w:rPr>
          <w:sz w:val="28"/>
          <w:szCs w:val="28"/>
        </w:rPr>
      </w:pPr>
      <w:r>
        <w:rPr>
          <w:sz w:val="28"/>
          <w:szCs w:val="28"/>
        </w:rPr>
        <w:t xml:space="preserve">        </w:t>
      </w:r>
      <w:r w:rsidRPr="0072259E">
        <w:rPr>
          <w:sz w:val="28"/>
          <w:szCs w:val="28"/>
        </w:rPr>
        <w:t xml:space="preserve">Предлагаемая модернизация решит проблему качества теплоснабжения </w:t>
      </w:r>
      <w:proofErr w:type="spellStart"/>
      <w:r w:rsidRPr="0072259E">
        <w:rPr>
          <w:sz w:val="28"/>
          <w:szCs w:val="28"/>
        </w:rPr>
        <w:t>мкр</w:t>
      </w:r>
      <w:proofErr w:type="spellEnd"/>
      <w:r w:rsidRPr="0072259E">
        <w:rPr>
          <w:sz w:val="28"/>
          <w:szCs w:val="28"/>
        </w:rPr>
        <w:t>. Пятиэтажных домов, снимет нагрузку и потери на сетях котельной ул.Чапаева,62к и позволит вывести из эксплуатации устаревшую котельную ул.Титова,10к. А в дальнейшем позволит снизить и эксплуатационные расходы.</w:t>
      </w:r>
    </w:p>
    <w:p w14:paraId="2B4563E9" w14:textId="77777777" w:rsidR="0072259E" w:rsidRPr="0072259E" w:rsidRDefault="0072259E" w:rsidP="0072259E">
      <w:pPr>
        <w:jc w:val="both"/>
        <w:rPr>
          <w:sz w:val="28"/>
          <w:szCs w:val="28"/>
        </w:rPr>
      </w:pPr>
      <w:r w:rsidRPr="0072259E">
        <w:rPr>
          <w:sz w:val="28"/>
          <w:szCs w:val="28"/>
        </w:rPr>
        <w:lastRenderedPageBreak/>
        <w:t>Строительство новой котельной ул. Калинина, участка теплосети котельной ул.Чапаева,62к, реконструкцию котельной ул.Чапаева,62к предлагается произвести в рамках концессионного соглашения, которое планируется заключить в 2024 г. сроком на пять лет.</w:t>
      </w:r>
    </w:p>
    <w:p w14:paraId="201699D8" w14:textId="57A79C59" w:rsidR="0072259E" w:rsidRPr="0072259E" w:rsidRDefault="0072259E" w:rsidP="0072259E">
      <w:pPr>
        <w:jc w:val="both"/>
        <w:rPr>
          <w:sz w:val="28"/>
          <w:szCs w:val="28"/>
        </w:rPr>
      </w:pPr>
      <w:r>
        <w:rPr>
          <w:sz w:val="28"/>
          <w:szCs w:val="28"/>
        </w:rPr>
        <w:t xml:space="preserve">         </w:t>
      </w:r>
      <w:r w:rsidRPr="0072259E">
        <w:rPr>
          <w:sz w:val="28"/>
          <w:szCs w:val="28"/>
        </w:rPr>
        <w:t>В связи с этим просим:</w:t>
      </w:r>
    </w:p>
    <w:p w14:paraId="1E18AFCA" w14:textId="376FAEFC" w:rsidR="0072259E" w:rsidRPr="0072259E" w:rsidRDefault="0072259E" w:rsidP="0072259E">
      <w:pPr>
        <w:jc w:val="both"/>
        <w:rPr>
          <w:sz w:val="28"/>
          <w:szCs w:val="28"/>
        </w:rPr>
      </w:pPr>
      <w:r>
        <w:rPr>
          <w:sz w:val="28"/>
          <w:szCs w:val="28"/>
        </w:rPr>
        <w:t xml:space="preserve">         </w:t>
      </w:r>
      <w:r w:rsidRPr="0072259E">
        <w:rPr>
          <w:sz w:val="28"/>
          <w:szCs w:val="28"/>
        </w:rPr>
        <w:t>1.</w:t>
      </w:r>
      <w:r w:rsidRPr="0072259E">
        <w:rPr>
          <w:sz w:val="28"/>
          <w:szCs w:val="28"/>
        </w:rPr>
        <w:tab/>
        <w:t xml:space="preserve">Рассмотреть возможность </w:t>
      </w:r>
      <w:proofErr w:type="spellStart"/>
      <w:r w:rsidRPr="0072259E">
        <w:rPr>
          <w:sz w:val="28"/>
          <w:szCs w:val="28"/>
        </w:rPr>
        <w:t>софинансирования</w:t>
      </w:r>
      <w:proofErr w:type="spellEnd"/>
      <w:r w:rsidRPr="0072259E">
        <w:rPr>
          <w:sz w:val="28"/>
          <w:szCs w:val="28"/>
        </w:rPr>
        <w:t xml:space="preserve"> корректировки проектно-сметной документации и повторного прохождения государственной экспертизы проектной документации для новой котельной </w:t>
      </w:r>
      <w:proofErr w:type="spellStart"/>
      <w:r w:rsidRPr="0072259E">
        <w:rPr>
          <w:sz w:val="28"/>
          <w:szCs w:val="28"/>
        </w:rPr>
        <w:t>ул.Калинина</w:t>
      </w:r>
      <w:proofErr w:type="spellEnd"/>
      <w:r w:rsidRPr="0072259E">
        <w:rPr>
          <w:sz w:val="28"/>
          <w:szCs w:val="28"/>
        </w:rPr>
        <w:t>.</w:t>
      </w:r>
    </w:p>
    <w:p w14:paraId="341C9454" w14:textId="098BA9DA" w:rsidR="0072259E" w:rsidRPr="0072259E" w:rsidRDefault="0072259E" w:rsidP="0072259E">
      <w:pPr>
        <w:jc w:val="both"/>
        <w:rPr>
          <w:sz w:val="28"/>
          <w:szCs w:val="28"/>
        </w:rPr>
      </w:pPr>
      <w:r>
        <w:rPr>
          <w:sz w:val="28"/>
          <w:szCs w:val="28"/>
        </w:rPr>
        <w:t xml:space="preserve">         </w:t>
      </w:r>
      <w:r w:rsidRPr="0072259E">
        <w:rPr>
          <w:sz w:val="28"/>
          <w:szCs w:val="28"/>
        </w:rPr>
        <w:t>2.</w:t>
      </w:r>
      <w:r w:rsidRPr="0072259E">
        <w:rPr>
          <w:sz w:val="28"/>
          <w:szCs w:val="28"/>
        </w:rPr>
        <w:tab/>
        <w:t xml:space="preserve">Рассмотреть возможность </w:t>
      </w:r>
      <w:proofErr w:type="spellStart"/>
      <w:r w:rsidRPr="0072259E">
        <w:rPr>
          <w:sz w:val="28"/>
          <w:szCs w:val="28"/>
        </w:rPr>
        <w:t>софинансирования</w:t>
      </w:r>
      <w:proofErr w:type="spellEnd"/>
      <w:r w:rsidRPr="0072259E">
        <w:rPr>
          <w:sz w:val="28"/>
          <w:szCs w:val="28"/>
        </w:rPr>
        <w:t xml:space="preserve"> платы </w:t>
      </w:r>
      <w:proofErr w:type="spellStart"/>
      <w:r w:rsidRPr="0072259E">
        <w:rPr>
          <w:sz w:val="28"/>
          <w:szCs w:val="28"/>
        </w:rPr>
        <w:t>концедента</w:t>
      </w:r>
      <w:proofErr w:type="spellEnd"/>
      <w:r w:rsidRPr="0072259E">
        <w:rPr>
          <w:sz w:val="28"/>
          <w:szCs w:val="28"/>
        </w:rPr>
        <w:t xml:space="preserve"> в период 2025-2029 гг. в размере 191 507,87 тыс. руб. в части капитальных затрат на проведение необходимых мероприятий. Сумма будет уточнена после корректировки проектно-сметной документации и повторного прохождения государственной экспертизы проектной документации для новой котельной «Калинина».</w:t>
      </w:r>
    </w:p>
    <w:p w14:paraId="477319FB" w14:textId="5BD6B4F0" w:rsidR="0072259E" w:rsidRPr="0072259E" w:rsidRDefault="0072259E" w:rsidP="0072259E">
      <w:pPr>
        <w:jc w:val="both"/>
        <w:rPr>
          <w:sz w:val="28"/>
          <w:szCs w:val="28"/>
        </w:rPr>
      </w:pPr>
      <w:r>
        <w:rPr>
          <w:sz w:val="28"/>
          <w:szCs w:val="28"/>
        </w:rPr>
        <w:t xml:space="preserve">         </w:t>
      </w:r>
      <w:r w:rsidRPr="0072259E">
        <w:rPr>
          <w:sz w:val="28"/>
          <w:szCs w:val="28"/>
        </w:rPr>
        <w:t>3.</w:t>
      </w:r>
      <w:r w:rsidRPr="0072259E">
        <w:rPr>
          <w:sz w:val="28"/>
          <w:szCs w:val="28"/>
        </w:rPr>
        <w:tab/>
        <w:t xml:space="preserve">Рассмотреть возможность </w:t>
      </w:r>
      <w:proofErr w:type="spellStart"/>
      <w:r w:rsidRPr="0072259E">
        <w:rPr>
          <w:sz w:val="28"/>
          <w:szCs w:val="28"/>
        </w:rPr>
        <w:t>софинансирования</w:t>
      </w:r>
      <w:proofErr w:type="spellEnd"/>
      <w:r w:rsidRPr="0072259E">
        <w:rPr>
          <w:sz w:val="28"/>
          <w:szCs w:val="28"/>
        </w:rPr>
        <w:t xml:space="preserve"> платы </w:t>
      </w:r>
      <w:proofErr w:type="spellStart"/>
      <w:r w:rsidRPr="0072259E">
        <w:rPr>
          <w:sz w:val="28"/>
          <w:szCs w:val="28"/>
        </w:rPr>
        <w:t>концедента</w:t>
      </w:r>
      <w:proofErr w:type="spellEnd"/>
      <w:r w:rsidRPr="0072259E">
        <w:rPr>
          <w:sz w:val="28"/>
          <w:szCs w:val="28"/>
        </w:rPr>
        <w:t xml:space="preserve"> в период 2025-2029 гг. на финансирование / </w:t>
      </w:r>
      <w:proofErr w:type="spellStart"/>
      <w:r w:rsidRPr="0072259E">
        <w:rPr>
          <w:sz w:val="28"/>
          <w:szCs w:val="28"/>
        </w:rPr>
        <w:t>софинансирование</w:t>
      </w:r>
      <w:proofErr w:type="spellEnd"/>
      <w:r w:rsidRPr="0072259E">
        <w:rPr>
          <w:sz w:val="28"/>
          <w:szCs w:val="28"/>
        </w:rPr>
        <w:t xml:space="preserve"> расходов на уплату процентов по займу (займам), привлеченному (привлеченным) концессионером для обеспечения доли внебюджетного </w:t>
      </w:r>
      <w:proofErr w:type="spellStart"/>
      <w:r w:rsidRPr="0072259E">
        <w:rPr>
          <w:sz w:val="28"/>
          <w:szCs w:val="28"/>
        </w:rPr>
        <w:t>софинансирования</w:t>
      </w:r>
      <w:proofErr w:type="spellEnd"/>
      <w:r w:rsidRPr="0072259E">
        <w:rPr>
          <w:sz w:val="28"/>
          <w:szCs w:val="28"/>
        </w:rPr>
        <w:t xml:space="preserve"> в размере, который будет определен после формирования финансово-экономической модели реализации концессионного соглашения»</w:t>
      </w:r>
    </w:p>
    <w:p w14:paraId="25B88641" w14:textId="20992917" w:rsidR="0072259E" w:rsidRPr="0072259E" w:rsidRDefault="0072259E" w:rsidP="0072259E">
      <w:pPr>
        <w:jc w:val="both"/>
        <w:rPr>
          <w:sz w:val="28"/>
          <w:szCs w:val="28"/>
        </w:rPr>
      </w:pPr>
      <w:r>
        <w:rPr>
          <w:sz w:val="28"/>
          <w:szCs w:val="28"/>
        </w:rPr>
        <w:t xml:space="preserve">        </w:t>
      </w:r>
      <w:r w:rsidRPr="0072259E">
        <w:rPr>
          <w:sz w:val="28"/>
          <w:szCs w:val="28"/>
        </w:rPr>
        <w:t xml:space="preserve">Ответом на письмо послужило выездное совещание, под председательством Заместителя Губернатора Рожкова Анатолия Михайловича, которое состоялось 27.02.2024г. с посещением объектов теплоснабжения Шегарского сельского поселения. Протокол прилагается. </w:t>
      </w:r>
      <w:proofErr w:type="spellStart"/>
      <w:r w:rsidRPr="0072259E">
        <w:rPr>
          <w:sz w:val="28"/>
          <w:szCs w:val="28"/>
        </w:rPr>
        <w:t>Насовещании</w:t>
      </w:r>
      <w:proofErr w:type="spellEnd"/>
      <w:r w:rsidRPr="0072259E">
        <w:rPr>
          <w:sz w:val="28"/>
          <w:szCs w:val="28"/>
        </w:rPr>
        <w:t xml:space="preserve"> присутствовали:</w:t>
      </w:r>
    </w:p>
    <w:p w14:paraId="33033DD0" w14:textId="77777777" w:rsidR="0072259E" w:rsidRPr="0072259E" w:rsidRDefault="0072259E" w:rsidP="0072259E">
      <w:pPr>
        <w:jc w:val="both"/>
        <w:rPr>
          <w:sz w:val="28"/>
          <w:szCs w:val="28"/>
        </w:rPr>
      </w:pPr>
      <w:proofErr w:type="spellStart"/>
      <w:r w:rsidRPr="0072259E">
        <w:rPr>
          <w:sz w:val="28"/>
          <w:szCs w:val="28"/>
        </w:rPr>
        <w:t>Грель</w:t>
      </w:r>
      <w:proofErr w:type="spellEnd"/>
      <w:r w:rsidRPr="0072259E">
        <w:rPr>
          <w:sz w:val="28"/>
          <w:szCs w:val="28"/>
        </w:rPr>
        <w:t xml:space="preserve"> Яков Валерьевич, начальник департамента ЖКХ и государственного жилищного надзора Томской области;</w:t>
      </w:r>
    </w:p>
    <w:p w14:paraId="1E671202" w14:textId="77777777" w:rsidR="0072259E" w:rsidRPr="0072259E" w:rsidRDefault="0072259E" w:rsidP="0072259E">
      <w:pPr>
        <w:jc w:val="both"/>
        <w:rPr>
          <w:sz w:val="28"/>
          <w:szCs w:val="28"/>
        </w:rPr>
      </w:pPr>
      <w:r w:rsidRPr="0072259E">
        <w:rPr>
          <w:sz w:val="28"/>
          <w:szCs w:val="28"/>
        </w:rPr>
        <w:t>Трапезников Виталий Юрьевич, начальник Департамента тарифного регулирования Томской области;</w:t>
      </w:r>
    </w:p>
    <w:p w14:paraId="732A881A" w14:textId="77777777" w:rsidR="0072259E" w:rsidRPr="0072259E" w:rsidRDefault="0072259E" w:rsidP="0072259E">
      <w:pPr>
        <w:jc w:val="both"/>
        <w:rPr>
          <w:sz w:val="28"/>
          <w:szCs w:val="28"/>
        </w:rPr>
      </w:pPr>
      <w:proofErr w:type="spellStart"/>
      <w:r w:rsidRPr="0072259E">
        <w:rPr>
          <w:sz w:val="28"/>
          <w:szCs w:val="28"/>
        </w:rPr>
        <w:t>Михкельсон</w:t>
      </w:r>
      <w:proofErr w:type="spellEnd"/>
      <w:r w:rsidRPr="0072259E">
        <w:rPr>
          <w:sz w:val="28"/>
          <w:szCs w:val="28"/>
        </w:rPr>
        <w:t xml:space="preserve"> Александр Карлович, Глава муниципального образования «Шегарский район»</w:t>
      </w:r>
    </w:p>
    <w:p w14:paraId="41B4422F" w14:textId="77777777" w:rsidR="0072259E" w:rsidRPr="0072259E" w:rsidRDefault="0072259E" w:rsidP="0072259E">
      <w:pPr>
        <w:jc w:val="both"/>
        <w:rPr>
          <w:sz w:val="28"/>
          <w:szCs w:val="28"/>
        </w:rPr>
      </w:pPr>
      <w:r w:rsidRPr="0072259E">
        <w:rPr>
          <w:sz w:val="28"/>
          <w:szCs w:val="28"/>
        </w:rPr>
        <w:t>Непомнящих Юрий Викторович, Глава Администрации Шегарского сельского поселения;</w:t>
      </w:r>
    </w:p>
    <w:p w14:paraId="3B5BDEEA" w14:textId="385DE83D" w:rsidR="0072259E" w:rsidRPr="0072259E" w:rsidRDefault="0072259E" w:rsidP="0072259E">
      <w:pPr>
        <w:jc w:val="both"/>
        <w:rPr>
          <w:sz w:val="28"/>
          <w:szCs w:val="28"/>
        </w:rPr>
      </w:pPr>
      <w:r>
        <w:rPr>
          <w:sz w:val="28"/>
          <w:szCs w:val="28"/>
        </w:rPr>
        <w:t xml:space="preserve">        </w:t>
      </w:r>
      <w:r w:rsidRPr="0072259E">
        <w:rPr>
          <w:sz w:val="28"/>
          <w:szCs w:val="28"/>
        </w:rPr>
        <w:t>Другие должностные лица департаментов областной администрации, районной администрации и администрации сельского поселения.</w:t>
      </w:r>
    </w:p>
    <w:p w14:paraId="4E8388AE" w14:textId="77777777" w:rsidR="0072259E" w:rsidRPr="0072259E" w:rsidRDefault="0072259E" w:rsidP="0072259E">
      <w:pPr>
        <w:jc w:val="both"/>
        <w:rPr>
          <w:sz w:val="28"/>
          <w:szCs w:val="28"/>
        </w:rPr>
      </w:pPr>
      <w:r w:rsidRPr="0072259E">
        <w:rPr>
          <w:sz w:val="28"/>
          <w:szCs w:val="28"/>
        </w:rPr>
        <w:t>18.03.2024г. в Администрации Шегарского района было проведено совещание по вопросам концессионного соглашения в сфере теплоснабжения протоколом которого зафиксировано исполнение поручения Заместителя Губернатора по определению мероприятий по реконструкции и капитальному ремонту в части определения предмета концессионного соглашения, которые будут включены в концессию. Протокол прилагается.</w:t>
      </w:r>
    </w:p>
    <w:p w14:paraId="271F549A" w14:textId="77777777" w:rsidR="0072259E" w:rsidRPr="0072259E" w:rsidRDefault="0072259E" w:rsidP="0072259E">
      <w:pPr>
        <w:jc w:val="both"/>
        <w:rPr>
          <w:sz w:val="28"/>
          <w:szCs w:val="28"/>
        </w:rPr>
      </w:pPr>
    </w:p>
    <w:p w14:paraId="14A53940" w14:textId="77777777" w:rsidR="00172039" w:rsidRPr="00465C6A" w:rsidRDefault="00172039" w:rsidP="0072259E">
      <w:pPr>
        <w:jc w:val="both"/>
        <w:rPr>
          <w:sz w:val="28"/>
          <w:szCs w:val="28"/>
        </w:rPr>
      </w:pPr>
    </w:p>
    <w:p w14:paraId="2191FD55" w14:textId="77777777" w:rsidR="00172039" w:rsidRPr="00465C6A" w:rsidRDefault="00172039" w:rsidP="0072259E">
      <w:pPr>
        <w:jc w:val="both"/>
        <w:rPr>
          <w:sz w:val="28"/>
          <w:szCs w:val="28"/>
        </w:rPr>
      </w:pPr>
    </w:p>
    <w:p w14:paraId="78B05861" w14:textId="4A278F31" w:rsidR="00172039" w:rsidRDefault="00172039" w:rsidP="0072259E">
      <w:pPr>
        <w:jc w:val="both"/>
        <w:rPr>
          <w:sz w:val="28"/>
          <w:szCs w:val="28"/>
        </w:rPr>
      </w:pPr>
    </w:p>
    <w:p w14:paraId="6AAD14D4" w14:textId="0D04F48B" w:rsidR="00A14609" w:rsidRDefault="00A14609" w:rsidP="0072259E">
      <w:pPr>
        <w:jc w:val="both"/>
        <w:rPr>
          <w:sz w:val="28"/>
          <w:szCs w:val="28"/>
        </w:rPr>
      </w:pPr>
    </w:p>
    <w:p w14:paraId="12261EB6" w14:textId="5B74F805" w:rsidR="00A14609" w:rsidRDefault="00A14609" w:rsidP="0072259E">
      <w:pPr>
        <w:jc w:val="both"/>
        <w:rPr>
          <w:sz w:val="28"/>
          <w:szCs w:val="28"/>
        </w:rPr>
      </w:pPr>
    </w:p>
    <w:p w14:paraId="204BC83A" w14:textId="164D1072" w:rsidR="00A14609" w:rsidRDefault="00A14609" w:rsidP="0072259E">
      <w:pPr>
        <w:jc w:val="both"/>
        <w:rPr>
          <w:sz w:val="28"/>
          <w:szCs w:val="28"/>
        </w:rPr>
      </w:pPr>
    </w:p>
    <w:p w14:paraId="257CA1CF" w14:textId="77777777" w:rsidR="00A14609" w:rsidRPr="00465C6A" w:rsidRDefault="00A14609" w:rsidP="0072259E">
      <w:pPr>
        <w:jc w:val="both"/>
        <w:rPr>
          <w:sz w:val="28"/>
          <w:szCs w:val="28"/>
        </w:rPr>
      </w:pPr>
    </w:p>
    <w:sectPr w:rsidR="00A14609" w:rsidRPr="00465C6A" w:rsidSect="00A14609">
      <w:pgSz w:w="11906" w:h="16838"/>
      <w:pgMar w:top="425" w:right="849" w:bottom="42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C080B"/>
    <w:multiLevelType w:val="hybridMultilevel"/>
    <w:tmpl w:val="5198B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3D60D59"/>
    <w:multiLevelType w:val="hybridMultilevel"/>
    <w:tmpl w:val="9B7A3DA6"/>
    <w:lvl w:ilvl="0" w:tplc="B874DA34">
      <w:start w:val="1"/>
      <w:numFmt w:val="decimal"/>
      <w:lvlText w:val="%1."/>
      <w:lvlJc w:val="left"/>
      <w:pPr>
        <w:ind w:left="1114" w:hanging="360"/>
      </w:pPr>
      <w:rPr>
        <w:rFonts w:hint="default"/>
        <w:b/>
      </w:rPr>
    </w:lvl>
    <w:lvl w:ilvl="1" w:tplc="04190019" w:tentative="1">
      <w:start w:val="1"/>
      <w:numFmt w:val="lowerLetter"/>
      <w:lvlText w:val="%2."/>
      <w:lvlJc w:val="left"/>
      <w:pPr>
        <w:ind w:left="1834" w:hanging="360"/>
      </w:pPr>
    </w:lvl>
    <w:lvl w:ilvl="2" w:tplc="0419001B" w:tentative="1">
      <w:start w:val="1"/>
      <w:numFmt w:val="lowerRoman"/>
      <w:lvlText w:val="%3."/>
      <w:lvlJc w:val="right"/>
      <w:pPr>
        <w:ind w:left="2554" w:hanging="180"/>
      </w:pPr>
    </w:lvl>
    <w:lvl w:ilvl="3" w:tplc="0419000F" w:tentative="1">
      <w:start w:val="1"/>
      <w:numFmt w:val="decimal"/>
      <w:lvlText w:val="%4."/>
      <w:lvlJc w:val="left"/>
      <w:pPr>
        <w:ind w:left="3274" w:hanging="360"/>
      </w:pPr>
    </w:lvl>
    <w:lvl w:ilvl="4" w:tplc="04190019" w:tentative="1">
      <w:start w:val="1"/>
      <w:numFmt w:val="lowerLetter"/>
      <w:lvlText w:val="%5."/>
      <w:lvlJc w:val="left"/>
      <w:pPr>
        <w:ind w:left="3994" w:hanging="360"/>
      </w:pPr>
    </w:lvl>
    <w:lvl w:ilvl="5" w:tplc="0419001B" w:tentative="1">
      <w:start w:val="1"/>
      <w:numFmt w:val="lowerRoman"/>
      <w:lvlText w:val="%6."/>
      <w:lvlJc w:val="right"/>
      <w:pPr>
        <w:ind w:left="4714" w:hanging="180"/>
      </w:pPr>
    </w:lvl>
    <w:lvl w:ilvl="6" w:tplc="0419000F" w:tentative="1">
      <w:start w:val="1"/>
      <w:numFmt w:val="decimal"/>
      <w:lvlText w:val="%7."/>
      <w:lvlJc w:val="left"/>
      <w:pPr>
        <w:ind w:left="5434" w:hanging="360"/>
      </w:pPr>
    </w:lvl>
    <w:lvl w:ilvl="7" w:tplc="04190019" w:tentative="1">
      <w:start w:val="1"/>
      <w:numFmt w:val="lowerLetter"/>
      <w:lvlText w:val="%8."/>
      <w:lvlJc w:val="left"/>
      <w:pPr>
        <w:ind w:left="6154" w:hanging="360"/>
      </w:pPr>
    </w:lvl>
    <w:lvl w:ilvl="8" w:tplc="0419001B" w:tentative="1">
      <w:start w:val="1"/>
      <w:numFmt w:val="lowerRoman"/>
      <w:lvlText w:val="%9."/>
      <w:lvlJc w:val="right"/>
      <w:pPr>
        <w:ind w:left="6874" w:hanging="180"/>
      </w:pPr>
    </w:lvl>
  </w:abstractNum>
  <w:abstractNum w:abstractNumId="2" w15:restartNumberingAfterBreak="0">
    <w:nsid w:val="323903C6"/>
    <w:multiLevelType w:val="hybridMultilevel"/>
    <w:tmpl w:val="5CD275D8"/>
    <w:lvl w:ilvl="0" w:tplc="0419000F">
      <w:start w:val="1"/>
      <w:numFmt w:val="decimal"/>
      <w:lvlText w:val="%1."/>
      <w:lvlJc w:val="left"/>
      <w:pPr>
        <w:ind w:left="2345" w:hanging="360"/>
      </w:pPr>
      <w:rPr>
        <w:rFonts w:hint="default"/>
      </w:r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3" w15:restartNumberingAfterBreak="0">
    <w:nsid w:val="485F1A38"/>
    <w:multiLevelType w:val="hybridMultilevel"/>
    <w:tmpl w:val="E21603D6"/>
    <w:lvl w:ilvl="0" w:tplc="65C805CC">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277E3"/>
    <w:rsid w:val="000059BA"/>
    <w:rsid w:val="000110ED"/>
    <w:rsid w:val="00027F67"/>
    <w:rsid w:val="00033F8C"/>
    <w:rsid w:val="0003633F"/>
    <w:rsid w:val="00042FC9"/>
    <w:rsid w:val="0004373D"/>
    <w:rsid w:val="00044705"/>
    <w:rsid w:val="0005018B"/>
    <w:rsid w:val="00050CE3"/>
    <w:rsid w:val="00060894"/>
    <w:rsid w:val="00066222"/>
    <w:rsid w:val="000726F2"/>
    <w:rsid w:val="0008160F"/>
    <w:rsid w:val="00087652"/>
    <w:rsid w:val="00093165"/>
    <w:rsid w:val="000941FD"/>
    <w:rsid w:val="000A56DD"/>
    <w:rsid w:val="000A795A"/>
    <w:rsid w:val="000B172A"/>
    <w:rsid w:val="000D05F4"/>
    <w:rsid w:val="000D339A"/>
    <w:rsid w:val="000F1436"/>
    <w:rsid w:val="000F2AAA"/>
    <w:rsid w:val="000F3864"/>
    <w:rsid w:val="000F7C6C"/>
    <w:rsid w:val="00100843"/>
    <w:rsid w:val="001047C5"/>
    <w:rsid w:val="00104B6D"/>
    <w:rsid w:val="00107286"/>
    <w:rsid w:val="001127F8"/>
    <w:rsid w:val="0011527B"/>
    <w:rsid w:val="001455A5"/>
    <w:rsid w:val="001569B0"/>
    <w:rsid w:val="00163135"/>
    <w:rsid w:val="00170A2E"/>
    <w:rsid w:val="00171708"/>
    <w:rsid w:val="00172039"/>
    <w:rsid w:val="00172A10"/>
    <w:rsid w:val="00197195"/>
    <w:rsid w:val="001A6231"/>
    <w:rsid w:val="001B3150"/>
    <w:rsid w:val="001B3189"/>
    <w:rsid w:val="001B7C0F"/>
    <w:rsid w:val="001C34FA"/>
    <w:rsid w:val="001C6331"/>
    <w:rsid w:val="001D0994"/>
    <w:rsid w:val="001E029F"/>
    <w:rsid w:val="001E54C6"/>
    <w:rsid w:val="001E68AC"/>
    <w:rsid w:val="001E6C32"/>
    <w:rsid w:val="001E71B0"/>
    <w:rsid w:val="001F151C"/>
    <w:rsid w:val="0020166A"/>
    <w:rsid w:val="00216423"/>
    <w:rsid w:val="00221FDE"/>
    <w:rsid w:val="002315FC"/>
    <w:rsid w:val="002334F9"/>
    <w:rsid w:val="002348F8"/>
    <w:rsid w:val="00235BF5"/>
    <w:rsid w:val="00245239"/>
    <w:rsid w:val="002455BF"/>
    <w:rsid w:val="002544B3"/>
    <w:rsid w:val="00257A23"/>
    <w:rsid w:val="002632B2"/>
    <w:rsid w:val="0026625D"/>
    <w:rsid w:val="002A406D"/>
    <w:rsid w:val="002A6310"/>
    <w:rsid w:val="002A6445"/>
    <w:rsid w:val="002A7500"/>
    <w:rsid w:val="002A7CA1"/>
    <w:rsid w:val="002B6296"/>
    <w:rsid w:val="002B64FB"/>
    <w:rsid w:val="002D1991"/>
    <w:rsid w:val="002E17E3"/>
    <w:rsid w:val="002E214A"/>
    <w:rsid w:val="002F306A"/>
    <w:rsid w:val="002F379D"/>
    <w:rsid w:val="002F4535"/>
    <w:rsid w:val="002F6519"/>
    <w:rsid w:val="00303F03"/>
    <w:rsid w:val="0030710A"/>
    <w:rsid w:val="00310AAB"/>
    <w:rsid w:val="003320BE"/>
    <w:rsid w:val="0033714A"/>
    <w:rsid w:val="0035728A"/>
    <w:rsid w:val="0036253F"/>
    <w:rsid w:val="00365292"/>
    <w:rsid w:val="0037080E"/>
    <w:rsid w:val="00370A0A"/>
    <w:rsid w:val="00375519"/>
    <w:rsid w:val="00384F22"/>
    <w:rsid w:val="00391750"/>
    <w:rsid w:val="00394E1B"/>
    <w:rsid w:val="003950F1"/>
    <w:rsid w:val="003964DF"/>
    <w:rsid w:val="003A085D"/>
    <w:rsid w:val="003C447E"/>
    <w:rsid w:val="003C751A"/>
    <w:rsid w:val="003D78BF"/>
    <w:rsid w:val="003E3D53"/>
    <w:rsid w:val="003E7566"/>
    <w:rsid w:val="003F1AC8"/>
    <w:rsid w:val="00411E10"/>
    <w:rsid w:val="00412712"/>
    <w:rsid w:val="004272CF"/>
    <w:rsid w:val="00433942"/>
    <w:rsid w:val="00443461"/>
    <w:rsid w:val="004529F4"/>
    <w:rsid w:val="0045620F"/>
    <w:rsid w:val="00462D9C"/>
    <w:rsid w:val="00462F89"/>
    <w:rsid w:val="0048468B"/>
    <w:rsid w:val="00495DB6"/>
    <w:rsid w:val="004A1D9C"/>
    <w:rsid w:val="004A7890"/>
    <w:rsid w:val="004A7AF6"/>
    <w:rsid w:val="004B2E6E"/>
    <w:rsid w:val="004B5B44"/>
    <w:rsid w:val="004C0D80"/>
    <w:rsid w:val="004C30D6"/>
    <w:rsid w:val="004C473B"/>
    <w:rsid w:val="004C5884"/>
    <w:rsid w:val="004D01A7"/>
    <w:rsid w:val="004D3C81"/>
    <w:rsid w:val="004E252D"/>
    <w:rsid w:val="004F013A"/>
    <w:rsid w:val="00501929"/>
    <w:rsid w:val="00503526"/>
    <w:rsid w:val="00505D5A"/>
    <w:rsid w:val="00510386"/>
    <w:rsid w:val="00511A07"/>
    <w:rsid w:val="00514B82"/>
    <w:rsid w:val="00541BDA"/>
    <w:rsid w:val="00550862"/>
    <w:rsid w:val="00550D60"/>
    <w:rsid w:val="00555CE7"/>
    <w:rsid w:val="00557FE3"/>
    <w:rsid w:val="00566D23"/>
    <w:rsid w:val="005810CB"/>
    <w:rsid w:val="0058547B"/>
    <w:rsid w:val="00590375"/>
    <w:rsid w:val="00593A1F"/>
    <w:rsid w:val="005948FF"/>
    <w:rsid w:val="005A2667"/>
    <w:rsid w:val="005A478C"/>
    <w:rsid w:val="005B291E"/>
    <w:rsid w:val="005B630A"/>
    <w:rsid w:val="005B6D9B"/>
    <w:rsid w:val="005B7243"/>
    <w:rsid w:val="005C10D5"/>
    <w:rsid w:val="005D5EC4"/>
    <w:rsid w:val="005D6AB4"/>
    <w:rsid w:val="005E3833"/>
    <w:rsid w:val="005F4094"/>
    <w:rsid w:val="00603109"/>
    <w:rsid w:val="006038BE"/>
    <w:rsid w:val="006247E3"/>
    <w:rsid w:val="00626E5A"/>
    <w:rsid w:val="00633C53"/>
    <w:rsid w:val="00654C4D"/>
    <w:rsid w:val="00660EC7"/>
    <w:rsid w:val="00661245"/>
    <w:rsid w:val="00662180"/>
    <w:rsid w:val="00663564"/>
    <w:rsid w:val="0067638B"/>
    <w:rsid w:val="00676F98"/>
    <w:rsid w:val="00681DFF"/>
    <w:rsid w:val="00683D3A"/>
    <w:rsid w:val="00690C50"/>
    <w:rsid w:val="0069430F"/>
    <w:rsid w:val="006A0AE5"/>
    <w:rsid w:val="006A0B10"/>
    <w:rsid w:val="006A1437"/>
    <w:rsid w:val="006A6178"/>
    <w:rsid w:val="006B7A03"/>
    <w:rsid w:val="006C2004"/>
    <w:rsid w:val="006C2C8A"/>
    <w:rsid w:val="006D082D"/>
    <w:rsid w:val="006D122A"/>
    <w:rsid w:val="006D18A1"/>
    <w:rsid w:val="006E1B37"/>
    <w:rsid w:val="006E37A8"/>
    <w:rsid w:val="007124BC"/>
    <w:rsid w:val="007128D3"/>
    <w:rsid w:val="0071327D"/>
    <w:rsid w:val="0072259E"/>
    <w:rsid w:val="00725C17"/>
    <w:rsid w:val="0072623C"/>
    <w:rsid w:val="0073392B"/>
    <w:rsid w:val="007339AB"/>
    <w:rsid w:val="007442AB"/>
    <w:rsid w:val="00747EC8"/>
    <w:rsid w:val="00750972"/>
    <w:rsid w:val="00765B38"/>
    <w:rsid w:val="00774D6B"/>
    <w:rsid w:val="00775823"/>
    <w:rsid w:val="00775949"/>
    <w:rsid w:val="00783881"/>
    <w:rsid w:val="00790213"/>
    <w:rsid w:val="007918D2"/>
    <w:rsid w:val="00796C31"/>
    <w:rsid w:val="00797149"/>
    <w:rsid w:val="00797C28"/>
    <w:rsid w:val="007B2935"/>
    <w:rsid w:val="007B36C5"/>
    <w:rsid w:val="007D6A1C"/>
    <w:rsid w:val="007E45E1"/>
    <w:rsid w:val="007E4EF5"/>
    <w:rsid w:val="008145B7"/>
    <w:rsid w:val="008163B2"/>
    <w:rsid w:val="008239D2"/>
    <w:rsid w:val="008459DA"/>
    <w:rsid w:val="00862E4B"/>
    <w:rsid w:val="00872AA8"/>
    <w:rsid w:val="0087402C"/>
    <w:rsid w:val="008812EF"/>
    <w:rsid w:val="0089005F"/>
    <w:rsid w:val="00893462"/>
    <w:rsid w:val="00894950"/>
    <w:rsid w:val="008A0362"/>
    <w:rsid w:val="008A5339"/>
    <w:rsid w:val="008A5736"/>
    <w:rsid w:val="008B0598"/>
    <w:rsid w:val="008B493B"/>
    <w:rsid w:val="008C37D1"/>
    <w:rsid w:val="008D1B59"/>
    <w:rsid w:val="008D1BCD"/>
    <w:rsid w:val="008D4094"/>
    <w:rsid w:val="008E3D95"/>
    <w:rsid w:val="008F0441"/>
    <w:rsid w:val="00900057"/>
    <w:rsid w:val="00900943"/>
    <w:rsid w:val="00904125"/>
    <w:rsid w:val="0091148E"/>
    <w:rsid w:val="00921EDE"/>
    <w:rsid w:val="00930F1C"/>
    <w:rsid w:val="009347EC"/>
    <w:rsid w:val="00942BC5"/>
    <w:rsid w:val="009456BE"/>
    <w:rsid w:val="00966F8E"/>
    <w:rsid w:val="009806EE"/>
    <w:rsid w:val="009A0020"/>
    <w:rsid w:val="009A61A4"/>
    <w:rsid w:val="009A6513"/>
    <w:rsid w:val="009B1B26"/>
    <w:rsid w:val="009B68FB"/>
    <w:rsid w:val="009C45B3"/>
    <w:rsid w:val="009D2D3A"/>
    <w:rsid w:val="009E077C"/>
    <w:rsid w:val="009F264B"/>
    <w:rsid w:val="009F501C"/>
    <w:rsid w:val="00A05056"/>
    <w:rsid w:val="00A14609"/>
    <w:rsid w:val="00A16770"/>
    <w:rsid w:val="00A20FF8"/>
    <w:rsid w:val="00A33A6C"/>
    <w:rsid w:val="00A42AF2"/>
    <w:rsid w:val="00A47398"/>
    <w:rsid w:val="00A47A57"/>
    <w:rsid w:val="00A57407"/>
    <w:rsid w:val="00A6131E"/>
    <w:rsid w:val="00A6539E"/>
    <w:rsid w:val="00A722D5"/>
    <w:rsid w:val="00A83B9F"/>
    <w:rsid w:val="00A86B70"/>
    <w:rsid w:val="00AA3002"/>
    <w:rsid w:val="00AA3E21"/>
    <w:rsid w:val="00AA4C70"/>
    <w:rsid w:val="00AB06BA"/>
    <w:rsid w:val="00AB4309"/>
    <w:rsid w:val="00AB51C0"/>
    <w:rsid w:val="00AB62D3"/>
    <w:rsid w:val="00AC1845"/>
    <w:rsid w:val="00AC756C"/>
    <w:rsid w:val="00AD40A3"/>
    <w:rsid w:val="00AD5728"/>
    <w:rsid w:val="00AF0A61"/>
    <w:rsid w:val="00AF27B1"/>
    <w:rsid w:val="00AF67C9"/>
    <w:rsid w:val="00B16039"/>
    <w:rsid w:val="00B221EE"/>
    <w:rsid w:val="00B259EA"/>
    <w:rsid w:val="00B25AAF"/>
    <w:rsid w:val="00B30E7F"/>
    <w:rsid w:val="00B3191D"/>
    <w:rsid w:val="00B405BD"/>
    <w:rsid w:val="00B40E42"/>
    <w:rsid w:val="00B43FE2"/>
    <w:rsid w:val="00B47449"/>
    <w:rsid w:val="00B475FD"/>
    <w:rsid w:val="00B53166"/>
    <w:rsid w:val="00B55F85"/>
    <w:rsid w:val="00B7035B"/>
    <w:rsid w:val="00B82B43"/>
    <w:rsid w:val="00B921AB"/>
    <w:rsid w:val="00B92A88"/>
    <w:rsid w:val="00BA42AB"/>
    <w:rsid w:val="00BC0D01"/>
    <w:rsid w:val="00BC2F3E"/>
    <w:rsid w:val="00BC750B"/>
    <w:rsid w:val="00BD53B0"/>
    <w:rsid w:val="00BD5E74"/>
    <w:rsid w:val="00BE514F"/>
    <w:rsid w:val="00BE7012"/>
    <w:rsid w:val="00BF3A17"/>
    <w:rsid w:val="00C012C3"/>
    <w:rsid w:val="00C10400"/>
    <w:rsid w:val="00C11C12"/>
    <w:rsid w:val="00C12EBC"/>
    <w:rsid w:val="00C17CCC"/>
    <w:rsid w:val="00C21CEC"/>
    <w:rsid w:val="00C2310E"/>
    <w:rsid w:val="00C42285"/>
    <w:rsid w:val="00C527C2"/>
    <w:rsid w:val="00C56653"/>
    <w:rsid w:val="00C60012"/>
    <w:rsid w:val="00C664C9"/>
    <w:rsid w:val="00C66AEE"/>
    <w:rsid w:val="00C81D98"/>
    <w:rsid w:val="00C8287C"/>
    <w:rsid w:val="00C85F05"/>
    <w:rsid w:val="00C914C3"/>
    <w:rsid w:val="00CA7116"/>
    <w:rsid w:val="00CB70C5"/>
    <w:rsid w:val="00CD2644"/>
    <w:rsid w:val="00CD79C1"/>
    <w:rsid w:val="00CD7E06"/>
    <w:rsid w:val="00CE0AC0"/>
    <w:rsid w:val="00CE6BC7"/>
    <w:rsid w:val="00CF0D18"/>
    <w:rsid w:val="00CF14B7"/>
    <w:rsid w:val="00CF36CF"/>
    <w:rsid w:val="00D04944"/>
    <w:rsid w:val="00D11DA7"/>
    <w:rsid w:val="00D15091"/>
    <w:rsid w:val="00D15EAE"/>
    <w:rsid w:val="00D20E00"/>
    <w:rsid w:val="00D214B1"/>
    <w:rsid w:val="00D235DC"/>
    <w:rsid w:val="00D30AC2"/>
    <w:rsid w:val="00D4030D"/>
    <w:rsid w:val="00D42355"/>
    <w:rsid w:val="00D42B32"/>
    <w:rsid w:val="00D455E2"/>
    <w:rsid w:val="00D4751E"/>
    <w:rsid w:val="00D556B8"/>
    <w:rsid w:val="00D65FB2"/>
    <w:rsid w:val="00D77926"/>
    <w:rsid w:val="00D84087"/>
    <w:rsid w:val="00D91433"/>
    <w:rsid w:val="00D91BB4"/>
    <w:rsid w:val="00DA501C"/>
    <w:rsid w:val="00DB5BA6"/>
    <w:rsid w:val="00DB665B"/>
    <w:rsid w:val="00DC09A6"/>
    <w:rsid w:val="00DC3601"/>
    <w:rsid w:val="00DC4B5E"/>
    <w:rsid w:val="00DD0E6F"/>
    <w:rsid w:val="00DD28D6"/>
    <w:rsid w:val="00DE08A9"/>
    <w:rsid w:val="00DE22EB"/>
    <w:rsid w:val="00DF39BC"/>
    <w:rsid w:val="00E11126"/>
    <w:rsid w:val="00E24544"/>
    <w:rsid w:val="00E277E3"/>
    <w:rsid w:val="00E43ADA"/>
    <w:rsid w:val="00E44F19"/>
    <w:rsid w:val="00E47A43"/>
    <w:rsid w:val="00E50532"/>
    <w:rsid w:val="00E5191B"/>
    <w:rsid w:val="00E53D79"/>
    <w:rsid w:val="00E764BE"/>
    <w:rsid w:val="00E8582B"/>
    <w:rsid w:val="00EA5432"/>
    <w:rsid w:val="00EC34EB"/>
    <w:rsid w:val="00ED412A"/>
    <w:rsid w:val="00EE01B9"/>
    <w:rsid w:val="00EE6DD0"/>
    <w:rsid w:val="00F0138E"/>
    <w:rsid w:val="00F07DF9"/>
    <w:rsid w:val="00F1255E"/>
    <w:rsid w:val="00F24D44"/>
    <w:rsid w:val="00F2720E"/>
    <w:rsid w:val="00F2782E"/>
    <w:rsid w:val="00F37A74"/>
    <w:rsid w:val="00F40129"/>
    <w:rsid w:val="00F44135"/>
    <w:rsid w:val="00F4784B"/>
    <w:rsid w:val="00F55A25"/>
    <w:rsid w:val="00F706AC"/>
    <w:rsid w:val="00F85592"/>
    <w:rsid w:val="00F93247"/>
    <w:rsid w:val="00FA498A"/>
    <w:rsid w:val="00FC4627"/>
    <w:rsid w:val="00FD762B"/>
    <w:rsid w:val="00FE74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6E905"/>
  <w15:docId w15:val="{E9CF23FF-6975-4A5C-878A-7859F8A32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77E3"/>
    <w:rPr>
      <w:rFonts w:ascii="Times New Roman" w:eastAsia="Times New Roman" w:hAnsi="Times New Roman"/>
      <w:sz w:val="24"/>
      <w:szCs w:val="24"/>
    </w:rPr>
  </w:style>
  <w:style w:type="paragraph" w:styleId="1">
    <w:name w:val="heading 1"/>
    <w:basedOn w:val="a"/>
    <w:next w:val="a"/>
    <w:link w:val="10"/>
    <w:qFormat/>
    <w:rsid w:val="00172039"/>
    <w:pPr>
      <w:keepNext/>
      <w:outlineLvl w:val="0"/>
    </w:pPr>
    <w:rPr>
      <w:sz w:val="40"/>
      <w:szCs w:val="20"/>
    </w:rPr>
  </w:style>
  <w:style w:type="paragraph" w:styleId="2">
    <w:name w:val="heading 2"/>
    <w:basedOn w:val="a"/>
    <w:next w:val="a"/>
    <w:link w:val="20"/>
    <w:qFormat/>
    <w:rsid w:val="00172039"/>
    <w:pPr>
      <w:keepNext/>
      <w:jc w:val="both"/>
      <w:outlineLvl w:val="1"/>
    </w:pPr>
    <w:rPr>
      <w:b/>
      <w:sz w:val="5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3D95"/>
    <w:rPr>
      <w:rFonts w:ascii="Tahoma" w:hAnsi="Tahoma" w:cs="Tahoma"/>
      <w:sz w:val="16"/>
      <w:szCs w:val="16"/>
    </w:rPr>
  </w:style>
  <w:style w:type="character" w:customStyle="1" w:styleId="a4">
    <w:name w:val="Текст выноски Знак"/>
    <w:basedOn w:val="a0"/>
    <w:link w:val="a3"/>
    <w:uiPriority w:val="99"/>
    <w:semiHidden/>
    <w:rsid w:val="008E3D95"/>
    <w:rPr>
      <w:rFonts w:ascii="Tahoma" w:eastAsia="Times New Roman" w:hAnsi="Tahoma" w:cs="Tahoma"/>
      <w:sz w:val="16"/>
      <w:szCs w:val="16"/>
    </w:rPr>
  </w:style>
  <w:style w:type="table" w:styleId="a5">
    <w:name w:val="Table Grid"/>
    <w:basedOn w:val="a1"/>
    <w:uiPriority w:val="59"/>
    <w:rsid w:val="009041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uiPriority w:val="99"/>
    <w:rsid w:val="00172A10"/>
    <w:rPr>
      <w:sz w:val="28"/>
      <w:szCs w:val="28"/>
    </w:rPr>
  </w:style>
  <w:style w:type="character" w:customStyle="1" w:styleId="22">
    <w:name w:val="Основной текст 2 Знак"/>
    <w:basedOn w:val="a0"/>
    <w:link w:val="21"/>
    <w:uiPriority w:val="99"/>
    <w:rsid w:val="00172A10"/>
    <w:rPr>
      <w:rFonts w:ascii="Times New Roman" w:eastAsia="Times New Roman" w:hAnsi="Times New Roman"/>
      <w:sz w:val="28"/>
      <w:szCs w:val="28"/>
    </w:rPr>
  </w:style>
  <w:style w:type="paragraph" w:styleId="a6">
    <w:name w:val="List Paragraph"/>
    <w:basedOn w:val="a"/>
    <w:uiPriority w:val="34"/>
    <w:qFormat/>
    <w:rsid w:val="00172A10"/>
    <w:pPr>
      <w:spacing w:after="200" w:line="276" w:lineRule="auto"/>
      <w:ind w:left="720"/>
    </w:pPr>
    <w:rPr>
      <w:rFonts w:ascii="Calibri" w:hAnsi="Calibri" w:cs="Calibri"/>
      <w:sz w:val="22"/>
      <w:szCs w:val="22"/>
      <w:lang w:eastAsia="en-US"/>
    </w:rPr>
  </w:style>
  <w:style w:type="character" w:styleId="a7">
    <w:name w:val="Placeholder Text"/>
    <w:basedOn w:val="a0"/>
    <w:uiPriority w:val="99"/>
    <w:semiHidden/>
    <w:rsid w:val="00DC4B5E"/>
    <w:rPr>
      <w:color w:val="808080"/>
    </w:rPr>
  </w:style>
  <w:style w:type="character" w:customStyle="1" w:styleId="10">
    <w:name w:val="Заголовок 1 Знак"/>
    <w:basedOn w:val="a0"/>
    <w:link w:val="1"/>
    <w:rsid w:val="00172039"/>
    <w:rPr>
      <w:rFonts w:ascii="Times New Roman" w:eastAsia="Times New Roman" w:hAnsi="Times New Roman"/>
      <w:sz w:val="40"/>
    </w:rPr>
  </w:style>
  <w:style w:type="character" w:customStyle="1" w:styleId="20">
    <w:name w:val="Заголовок 2 Знак"/>
    <w:basedOn w:val="a0"/>
    <w:link w:val="2"/>
    <w:rsid w:val="00172039"/>
    <w:rPr>
      <w:rFonts w:ascii="Times New Roman" w:eastAsia="Times New Roman" w:hAnsi="Times New Roman"/>
      <w:b/>
      <w:sz w:val="56"/>
      <w:szCs w:val="24"/>
    </w:rPr>
  </w:style>
  <w:style w:type="paragraph" w:customStyle="1" w:styleId="ConsPlusNormal">
    <w:name w:val="ConsPlusNormal"/>
    <w:rsid w:val="00172039"/>
    <w:pPr>
      <w:widowControl w:val="0"/>
      <w:autoSpaceDE w:val="0"/>
      <w:autoSpaceDN w:val="0"/>
      <w:adjustRightInd w:val="0"/>
      <w:ind w:firstLine="72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424916">
      <w:bodyDiv w:val="1"/>
      <w:marLeft w:val="0"/>
      <w:marRight w:val="0"/>
      <w:marTop w:val="0"/>
      <w:marBottom w:val="0"/>
      <w:divBdr>
        <w:top w:val="none" w:sz="0" w:space="0" w:color="auto"/>
        <w:left w:val="none" w:sz="0" w:space="0" w:color="auto"/>
        <w:bottom w:val="none" w:sz="0" w:space="0" w:color="auto"/>
        <w:right w:val="none" w:sz="0" w:space="0" w:color="auto"/>
      </w:divBdr>
    </w:div>
    <w:div w:id="142117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39857-BBF9-4BBA-A750-4B93765D5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TotalTime>
  <Pages>1</Pages>
  <Words>1831</Words>
  <Characters>10437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Информационная справка (Верхнекетский район)</vt:lpstr>
    </vt:vector>
  </TitlesOfParts>
  <Company>MFC</Company>
  <LinksUpToDate>false</LinksUpToDate>
  <CharactersWithSpaces>12244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Информационная справка (Верхнекетский район)</dc:title>
  <dc:creator>evc</dc:creator>
  <cp:lastModifiedBy>Kab</cp:lastModifiedBy>
  <cp:revision>32</cp:revision>
  <cp:lastPrinted>2024-05-29T03:48:00Z</cp:lastPrinted>
  <dcterms:created xsi:type="dcterms:W3CDTF">2022-02-28T08:24:00Z</dcterms:created>
  <dcterms:modified xsi:type="dcterms:W3CDTF">2024-05-29T03:50:00Z</dcterms:modified>
</cp:coreProperties>
</file>