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85B" w14:textId="569B7752" w:rsidR="0051765C" w:rsidRPr="0051765C" w:rsidRDefault="0051765C" w:rsidP="003469B8">
      <w:pPr>
        <w:jc w:val="center"/>
      </w:pPr>
      <w:r w:rsidRPr="0051765C">
        <w:rPr>
          <w:noProof/>
        </w:rPr>
        <w:drawing>
          <wp:inline distT="0" distB="0" distL="0" distR="0" wp14:anchorId="253D594F" wp14:editId="3D980158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7472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685CF6C7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70197974" w14:textId="2215A316" w:rsid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31E532B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56D2" w14:textId="0133D6D0" w:rsidR="0051765C" w:rsidRPr="0051765C" w:rsidRDefault="0051765C" w:rsidP="0051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10F07D8D" w14:textId="3A5D4B70" w:rsidR="0051765C" w:rsidRPr="0051765C" w:rsidRDefault="00E85BE0" w:rsidP="0051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18.06.</w:t>
      </w:r>
      <w:r w:rsidR="000A631D">
        <w:rPr>
          <w:rFonts w:ascii="Times New Roman" w:hAnsi="Times New Roman" w:cs="Times New Roman"/>
          <w:sz w:val="28"/>
          <w:szCs w:val="28"/>
        </w:rPr>
        <w:t>2024г</w:t>
      </w:r>
      <w:r w:rsidR="0051765C">
        <w:rPr>
          <w:rFonts w:ascii="Times New Roman" w:hAnsi="Times New Roman" w:cs="Times New Roman"/>
          <w:sz w:val="28"/>
          <w:szCs w:val="28"/>
        </w:rPr>
        <w:t>.</w:t>
      </w:r>
      <w:r w:rsidR="0051765C" w:rsidRPr="00517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0952">
        <w:rPr>
          <w:rFonts w:ascii="Times New Roman" w:hAnsi="Times New Roman" w:cs="Times New Roman"/>
          <w:sz w:val="28"/>
          <w:szCs w:val="28"/>
        </w:rPr>
        <w:t xml:space="preserve"> </w:t>
      </w:r>
      <w:r w:rsidR="0075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65C" w:rsidRPr="0051765C">
        <w:rPr>
          <w:rFonts w:ascii="Times New Roman" w:hAnsi="Times New Roman" w:cs="Times New Roman"/>
          <w:sz w:val="28"/>
          <w:szCs w:val="28"/>
        </w:rPr>
        <w:t>№</w:t>
      </w:r>
      <w:r w:rsidR="0075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404</w:t>
      </w:r>
    </w:p>
    <w:p w14:paraId="16867EE7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40BF2209" w14:textId="051976E9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</w:t>
      </w:r>
      <w:r w:rsidR="003469B8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Pr="0051765C">
        <w:rPr>
          <w:rFonts w:ascii="Times New Roman" w:hAnsi="Times New Roman" w:cs="Times New Roman"/>
          <w:sz w:val="28"/>
          <w:szCs w:val="28"/>
        </w:rPr>
        <w:t>сельского поселения по решению вопросов местного значения. Информация об увеличении доходной части бюджета сельских поселений. Основные проблемы сельского поселения, участие в программах и планы развития территорий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>год</w:t>
      </w:r>
    </w:p>
    <w:p w14:paraId="588D38A6" w14:textId="6D97F630" w:rsid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79CC8B84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3CC31571" w14:textId="63DBE5C2" w:rsidR="0051765C" w:rsidRPr="0051765C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765C">
        <w:rPr>
          <w:rFonts w:ascii="Times New Roman" w:hAnsi="Times New Roman" w:cs="Times New Roman"/>
          <w:sz w:val="28"/>
          <w:szCs w:val="28"/>
        </w:rPr>
        <w:t>Рассмотрев и обсудив представленную информацию</w:t>
      </w:r>
      <w:r w:rsidRPr="005176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765C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r w:rsidR="003469B8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Pr="0051765C">
        <w:rPr>
          <w:rFonts w:ascii="Times New Roman" w:hAnsi="Times New Roman" w:cs="Times New Roman"/>
          <w:sz w:val="28"/>
          <w:szCs w:val="28"/>
        </w:rPr>
        <w:t>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 xml:space="preserve"> год,</w:t>
      </w:r>
    </w:p>
    <w:p w14:paraId="5CB41EC8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2AA80624" w14:textId="77777777" w:rsidR="0051765C" w:rsidRPr="0051765C" w:rsidRDefault="0051765C" w:rsidP="0051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0B006D25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ab/>
      </w:r>
    </w:p>
    <w:p w14:paraId="2A67E4A8" w14:textId="12330C39" w:rsidR="0051765C" w:rsidRPr="0051765C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765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«О деятельности органов местного самоуправления </w:t>
      </w:r>
      <w:r w:rsidR="003469B8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Pr="0051765C">
        <w:rPr>
          <w:rFonts w:ascii="Times New Roman" w:hAnsi="Times New Roman" w:cs="Times New Roman"/>
          <w:sz w:val="28"/>
          <w:szCs w:val="28"/>
        </w:rPr>
        <w:t>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EBBCE0E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76424DBB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68AD0727" w14:textId="34862C26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51765C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51765C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5176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0F845B3" w14:textId="5A9818CE" w:rsid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17FC70D4" w14:textId="0CA481E9" w:rsidR="006E73A1" w:rsidRDefault="006E73A1" w:rsidP="0051765C">
      <w:pPr>
        <w:rPr>
          <w:rFonts w:ascii="Times New Roman" w:hAnsi="Times New Roman" w:cs="Times New Roman"/>
          <w:sz w:val="28"/>
          <w:szCs w:val="28"/>
        </w:rPr>
      </w:pPr>
    </w:p>
    <w:p w14:paraId="6D7930FA" w14:textId="77777777" w:rsidR="009E41E6" w:rsidRPr="009E41E6" w:rsidRDefault="009E41E6" w:rsidP="009E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увеличении доходной части бюджета сельского поселения.</w:t>
      </w:r>
    </w:p>
    <w:p w14:paraId="5D58C813" w14:textId="77777777" w:rsidR="009E41E6" w:rsidRPr="009E41E6" w:rsidRDefault="009E41E6" w:rsidP="009E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Основные проблемы сельского поселения, участие в программах и планы</w:t>
      </w:r>
    </w:p>
    <w:p w14:paraId="3200786A" w14:textId="77777777" w:rsidR="009E41E6" w:rsidRPr="009E41E6" w:rsidRDefault="009E41E6" w:rsidP="009E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развития территории.</w:t>
      </w:r>
    </w:p>
    <w:p w14:paraId="5718497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7DEC1" w14:textId="77777777" w:rsidR="009E41E6" w:rsidRPr="009E41E6" w:rsidRDefault="009E41E6" w:rsidP="009E4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63B9819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На территории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  поселение расположено 3 населенных пункта, 4 дачно-строительных кооператива, 16 садовых товариществ.</w:t>
      </w:r>
    </w:p>
    <w:p w14:paraId="5EADFBF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На территории муниципального образования на 01.01.2024 зарегистрировано 2122 человек (статистические данные за 2022 год).</w:t>
      </w:r>
    </w:p>
    <w:p w14:paraId="53A6FDD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194"/>
        <w:gridCol w:w="1685"/>
        <w:gridCol w:w="1685"/>
        <w:gridCol w:w="3475"/>
      </w:tblGrid>
      <w:tr w:rsidR="009E41E6" w:rsidRPr="009E41E6" w14:paraId="11A18010" w14:textId="77777777" w:rsidTr="009E41E6">
        <w:trPr>
          <w:trHeight w:val="224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581F7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7BE8A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59DD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  <w:p w14:paraId="08D5BFCA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B2B6B1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  <w:p w14:paraId="1BB75E58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4AB1069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Естественный /миграционный прирост/убыль</w:t>
            </w:r>
          </w:p>
        </w:tc>
      </w:tr>
      <w:tr w:rsidR="009E41E6" w:rsidRPr="009E41E6" w14:paraId="11E32C76" w14:textId="77777777" w:rsidTr="009E41E6">
        <w:trPr>
          <w:trHeight w:val="36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A993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9DA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п. Победа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22029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1623+539</w:t>
            </w:r>
          </w:p>
          <w:p w14:paraId="554899B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=2162 *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CCA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1511+542</w:t>
            </w:r>
          </w:p>
          <w:p w14:paraId="26E043D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=2053 *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637B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-109</w:t>
            </w:r>
          </w:p>
        </w:tc>
      </w:tr>
      <w:tr w:rsidR="009E41E6" w:rsidRPr="009E41E6" w14:paraId="27488E89" w14:textId="77777777" w:rsidTr="009E41E6">
        <w:trPr>
          <w:trHeight w:val="25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D765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0FE4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Кулманы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F4FC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1143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0F29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9E41E6" w:rsidRPr="009E41E6" w14:paraId="4B4FE369" w14:textId="77777777" w:rsidTr="009E41E6">
        <w:trPr>
          <w:trHeight w:val="24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0F04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E3A0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д. Оськино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4991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13DC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BC70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</w:tc>
      </w:tr>
      <w:tr w:rsidR="009E41E6" w:rsidRPr="009E41E6" w14:paraId="2C4A75CE" w14:textId="77777777" w:rsidTr="009E41E6">
        <w:trPr>
          <w:trHeight w:val="116"/>
        </w:trPr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41B1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F58E8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28E2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2122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542A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-89</w:t>
            </w:r>
          </w:p>
        </w:tc>
      </w:tr>
    </w:tbl>
    <w:p w14:paraId="3F962CB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E29E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* Численность постоянно зарегистрированных граждан (1623 численность населения + 542 численность граждан пожилого возраста и инвалидов, проживающих на территории ОГАУ «ДИПИ «Лесная дача»). По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гос.заданию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численность в интернате  ОГАУ ДИПИ «Лесная дача» - 550 мест.</w:t>
      </w:r>
    </w:p>
    <w:p w14:paraId="0ED9FFA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50E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По сравнению с 2022 годом численность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проживающих  в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поселении сократилась на 89  человек. В летнее время за счет отдыхающих граждан численность населения увеличивается примерно в 3 раза. </w:t>
      </w:r>
    </w:p>
    <w:p w14:paraId="449C751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На территории Побединского поселения расположены организации, учреждения, объекты торговли:</w:t>
      </w:r>
    </w:p>
    <w:p w14:paraId="41452F5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МКУ «Администрация Побединского сельского поселения»;</w:t>
      </w:r>
    </w:p>
    <w:p w14:paraId="16365F6C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-ОГАУ «Дом-интернат для престарелых и инвалидов «Лесная дача»;</w:t>
      </w:r>
    </w:p>
    <w:p w14:paraId="3EF76FE7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-МКУ «Побединская средняя общеобразовательная школа»;</w:t>
      </w:r>
    </w:p>
    <w:p w14:paraId="358CB73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-ОГБОУ «Шегарская школа-интернат»;</w:t>
      </w:r>
    </w:p>
    <w:p w14:paraId="725D07E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-МКДОУ «Побединский детский сад «Лесная дача»;</w:t>
      </w:r>
    </w:p>
    <w:p w14:paraId="760503B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- Пожарная часть №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п.Победа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>;</w:t>
      </w:r>
    </w:p>
    <w:p w14:paraId="396CFC7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lastRenderedPageBreak/>
        <w:t xml:space="preserve">-7 магазинов: в числе которых 1 супермаркет «Мария-Ра» (открыт в 2019г.); 4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минимаркета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; 1 фермерский магазин (работает сезонно);1 магазин реализации кормов для животных;</w:t>
      </w:r>
    </w:p>
    <w:p w14:paraId="251E51D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- 3 павильона (работают сезонно);</w:t>
      </w:r>
    </w:p>
    <w:p w14:paraId="1736CBE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клуб п. Победа;</w:t>
      </w:r>
    </w:p>
    <w:p w14:paraId="2C38F6C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-сельская библиотека;</w:t>
      </w:r>
    </w:p>
    <w:p w14:paraId="205FB09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-отделение почтовой связи «Победа»;</w:t>
      </w:r>
    </w:p>
    <w:p w14:paraId="12068692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-Богородское участковое лесничество;</w:t>
      </w:r>
    </w:p>
    <w:p w14:paraId="1F65503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- кабинет общей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врачебной  практики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ОГБУЗ «Шегарская районная больница».</w:t>
      </w:r>
    </w:p>
    <w:p w14:paraId="0CC39BF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 </w:t>
      </w:r>
      <w:r w:rsidRPr="009E41E6">
        <w:rPr>
          <w:rFonts w:ascii="Times New Roman" w:hAnsi="Times New Roman" w:cs="Times New Roman"/>
          <w:sz w:val="28"/>
          <w:szCs w:val="28"/>
        </w:rPr>
        <w:tab/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</w:t>
      </w:r>
      <w:r w:rsidRPr="009E41E6">
        <w:rPr>
          <w:rFonts w:ascii="Times New Roman" w:hAnsi="Times New Roman" w:cs="Times New Roman"/>
          <w:b/>
          <w:sz w:val="28"/>
          <w:szCs w:val="28"/>
        </w:rPr>
        <w:t>«О воинской обязанности и военной службе».</w:t>
      </w:r>
    </w:p>
    <w:p w14:paraId="4742EC81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Количество граждан, состоящих на воинском учете– 329 человека, из них: </w:t>
      </w:r>
    </w:p>
    <w:p w14:paraId="6D77FD4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- граждан, подлежащих призыву на военную службу – 36; </w:t>
      </w:r>
    </w:p>
    <w:p w14:paraId="2F3CACFE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граждан, пребывающих в запасе -293, из них офицеров запаса – 17, прапорщиков, сержантов, матросов -276.</w:t>
      </w:r>
    </w:p>
    <w:p w14:paraId="45C54D3C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ведение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книг, заложенных на основании сведений, предоставляемых гражданами, ведущими личное подсобное хозяйство.</w:t>
      </w:r>
    </w:p>
    <w:p w14:paraId="3D30E32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Общее число дворов (ЛПХ, ИЖС, дачные дома, дачные участки) -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1100 .</w:t>
      </w:r>
      <w:proofErr w:type="gramEnd"/>
    </w:p>
    <w:tbl>
      <w:tblPr>
        <w:tblW w:w="9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819"/>
        <w:gridCol w:w="819"/>
        <w:gridCol w:w="820"/>
        <w:gridCol w:w="820"/>
        <w:gridCol w:w="820"/>
        <w:gridCol w:w="820"/>
        <w:gridCol w:w="820"/>
        <w:gridCol w:w="820"/>
        <w:gridCol w:w="1387"/>
      </w:tblGrid>
      <w:tr w:rsidR="009E41E6" w:rsidRPr="009E41E6" w14:paraId="7BC99140" w14:textId="77777777" w:rsidTr="009E41E6">
        <w:trPr>
          <w:trHeight w:val="170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86CEF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BDDEDA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Число дворов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41B08D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КРС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C3004EA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коров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395DF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свиней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D5FE0E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коз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480439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овец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7ACDB67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 птицы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9F46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4D2FD0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пчелосемей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199B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58B390D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кроликов</w:t>
            </w:r>
          </w:p>
        </w:tc>
      </w:tr>
      <w:tr w:rsidR="009E41E6" w:rsidRPr="009E41E6" w14:paraId="26ACEE1C" w14:textId="77777777" w:rsidTr="009E41E6">
        <w:trPr>
          <w:trHeight w:val="548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ED6471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Побединское</w:t>
            </w:r>
            <w:proofErr w:type="spellEnd"/>
          </w:p>
          <w:p w14:paraId="7D71836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06CC29F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171DCB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C397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  <w:p w14:paraId="03A612F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531EA5E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8D5D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032F793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F49CEA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D88D14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4D26D8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7BFFBB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FC5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68074D5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B2E2ED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79EBC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62167CA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A9793E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14DB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6DE848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18EE10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B5C9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  <w:p w14:paraId="38FB527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4C2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DECE7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0661C0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342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64AD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1C027E1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14:paraId="53377E4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C53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Сравнительный анализ 2022, 2023 годов свидетельствует о том, что количество ЛПХ снижается. В 2023 году наблюдалось снижение количества КРС,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птиц ,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свиней. Данный факт связан с отсутствием пастбищ на территории поселения, высокой ценой на корма для содержания животных, старением населения.</w:t>
      </w:r>
    </w:p>
    <w:p w14:paraId="2CE229B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Помимо бумажных носителей в администрации работает электронная версия программы МИСП – муниципальная информационная система поселения.</w:t>
      </w:r>
    </w:p>
    <w:p w14:paraId="7B66738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A97B3" w14:textId="77777777" w:rsidR="009E41E6" w:rsidRPr="009E41E6" w:rsidRDefault="009E41E6" w:rsidP="009E41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1E6">
        <w:rPr>
          <w:rFonts w:ascii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14:paraId="284A7489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Всего трудоспособного населения – 1113 человек (по статистическим данным), старше трудоспособного возраста– 621 человек (по статистическим данным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от 0 до 7 лет -  69 человек (фактический показатель),  школьников- 211 человек.</w:t>
      </w:r>
    </w:p>
    <w:p w14:paraId="4B6582B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В общеобразовательной школе обучается 123 школьника. На 2023- 2024 год в школе набрана группа дошкольного образования, в которой обучались 11 ребят (не входят в общее число обучающихся школьников).</w:t>
      </w:r>
    </w:p>
    <w:p w14:paraId="1053686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lastRenderedPageBreak/>
        <w:t xml:space="preserve">      Дошкольное образование осуществляется МКДОУ «Побединский детский сад «Лесная дача». На 01.01.2024 г. учреждение посещало 24 ребенка (на 01.01.2023 год было 35 детей). </w:t>
      </w:r>
    </w:p>
    <w:p w14:paraId="6AD87E9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Количество многодетных семей на территории поселения на 1 января 2024 года – 20 (в 2022 году таких семей было 21).</w:t>
      </w:r>
    </w:p>
    <w:p w14:paraId="0E7E7FBE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В ОГБОУ «Шегарская школа-интернат», где обучаются и проживают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воспитанники  с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на 01.01.2024 г. числилось 84 человек (гос. задание – 91 человек).</w:t>
      </w:r>
    </w:p>
    <w:p w14:paraId="25F757BE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В доме-интернате «Лесная дача» на 01.01.2024г. проживало 542 человека (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гос.задание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на 2023 год – 550 человек).</w:t>
      </w:r>
    </w:p>
    <w:p w14:paraId="1CEDE4F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Анализ демографической ситуации свидетельствует о том, что наблюдается убыль населения. Убыль населения связана с оттоком молодежи из сельской местности и со смертностью.</w:t>
      </w:r>
    </w:p>
    <w:p w14:paraId="6D74F85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2.</w:t>
      </w:r>
      <w:r w:rsidRPr="009E41E6">
        <w:rPr>
          <w:rFonts w:ascii="Times New Roman" w:hAnsi="Times New Roman" w:cs="Times New Roman"/>
          <w:b/>
          <w:bCs/>
          <w:sz w:val="28"/>
          <w:szCs w:val="28"/>
        </w:rPr>
        <w:t xml:space="preserve">  Социально-экономические вопросы</w:t>
      </w:r>
    </w:p>
    <w:p w14:paraId="3B683F6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Социально-экономические вопросы решаются совместно Администрацией и Советом депутатов поселения.</w:t>
      </w:r>
    </w:p>
    <w:p w14:paraId="295540F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В штате администрации поселения работает: 1 человек - муниципальная должность (Глава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поселения )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, 4 муниципальных служащих, </w:t>
      </w:r>
      <w:r w:rsidRPr="009E41E6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9E41E6">
        <w:rPr>
          <w:rFonts w:ascii="Times New Roman" w:hAnsi="Times New Roman" w:cs="Times New Roman"/>
          <w:sz w:val="28"/>
          <w:szCs w:val="28"/>
        </w:rPr>
        <w:t>технических работника, 2 специалиста, не отнесенных к должностям муниципальной службы.</w:t>
      </w:r>
    </w:p>
    <w:p w14:paraId="46A90DF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В своей практической деятельности администрация поселения руководствуется </w:t>
      </w:r>
      <w:r w:rsidRPr="009E41E6">
        <w:rPr>
          <w:rFonts w:ascii="Times New Roman" w:hAnsi="Times New Roman" w:cs="Times New Roman"/>
          <w:bCs/>
          <w:sz w:val="28"/>
          <w:szCs w:val="28"/>
        </w:rPr>
        <w:t>131</w:t>
      </w:r>
      <w:r w:rsidRPr="009E41E6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РФ», Уставом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поселение.   Советом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Побединского  сельского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поселения , администрацией проводится работа по разработке и принятию нормативно-правовой базы местного самоуправления.  В администрации поселения действует официальный сайт, где размещаются нормативные документы, график приема граждан Главой поселения, специалистами администрации. Регулярно проводится обновление информации на страницах сайта. 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14:paraId="5E89308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Ведется работа в Единой государственной системе социального обеспечения (ЕГИССО).</w:t>
      </w:r>
    </w:p>
    <w:p w14:paraId="501720DA" w14:textId="130DE2CB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>В 2023 году администрация работала на платформе ПГС. За период 2023 года было 2 обращения граждан в электронной форме через данную платформу.</w:t>
      </w:r>
    </w:p>
    <w:p w14:paraId="2254306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Освоена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система ПОС (платформа обратной связи)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через которую граждане могут обратиться в Администрацию поселения с жалобами, связанными с благоустройством населенных пунктов. В 2023 году поступило 2 обращения, связанных со стихийными свалками на территории поселения. </w:t>
      </w:r>
    </w:p>
    <w:p w14:paraId="12D28849" w14:textId="29486A1E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>В 2023 году Советом депутатов принято 30 решений. Администрацией Побединского сельского поселения принято 228 постановлений и 63 распоряжения по основной деятельности.</w:t>
      </w:r>
    </w:p>
    <w:p w14:paraId="31C32552" w14:textId="319149C6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2023 году в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администрацию  поселения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поступило 844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1E6">
        <w:rPr>
          <w:rFonts w:ascii="Times New Roman" w:hAnsi="Times New Roman" w:cs="Times New Roman"/>
          <w:sz w:val="28"/>
          <w:szCs w:val="28"/>
        </w:rPr>
        <w:t>письменных и устных обращений граждан.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9E41E6" w:rsidRPr="009E41E6" w14:paraId="6F0D0A21" w14:textId="77777777" w:rsidTr="009E41E6">
        <w:tc>
          <w:tcPr>
            <w:tcW w:w="9570" w:type="dxa"/>
            <w:hideMark/>
          </w:tcPr>
          <w:p w14:paraId="267B9B99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Поступившие обращения были связаны с: </w:t>
            </w:r>
          </w:p>
        </w:tc>
      </w:tr>
      <w:tr w:rsidR="009E41E6" w:rsidRPr="009E41E6" w14:paraId="62210DC0" w14:textId="77777777" w:rsidTr="009E41E6">
        <w:tc>
          <w:tcPr>
            <w:tcW w:w="9570" w:type="dxa"/>
            <w:hideMark/>
          </w:tcPr>
          <w:p w14:paraId="624A941D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выдачей справок из п/х книг</w:t>
            </w:r>
          </w:p>
        </w:tc>
      </w:tr>
      <w:tr w:rsidR="009E41E6" w:rsidRPr="009E41E6" w14:paraId="4F0BEC23" w14:textId="77777777" w:rsidTr="009E41E6">
        <w:tc>
          <w:tcPr>
            <w:tcW w:w="9570" w:type="dxa"/>
            <w:hideMark/>
          </w:tcPr>
          <w:p w14:paraId="29196A33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присвоением адресов объектам недвижимости, земельным участкам, внесение адресов в ФИАС;</w:t>
            </w:r>
          </w:p>
        </w:tc>
      </w:tr>
      <w:tr w:rsidR="009E41E6" w:rsidRPr="009E41E6" w14:paraId="10648E34" w14:textId="77777777" w:rsidTr="009E41E6">
        <w:tc>
          <w:tcPr>
            <w:tcW w:w="9570" w:type="dxa"/>
            <w:hideMark/>
          </w:tcPr>
          <w:p w14:paraId="176ECABE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выдачей документов из архива;</w:t>
            </w:r>
          </w:p>
        </w:tc>
      </w:tr>
      <w:tr w:rsidR="009E41E6" w:rsidRPr="009E41E6" w14:paraId="0A6347D1" w14:textId="77777777" w:rsidTr="009E41E6">
        <w:tc>
          <w:tcPr>
            <w:tcW w:w="9570" w:type="dxa"/>
            <w:hideMark/>
          </w:tcPr>
          <w:p w14:paraId="7CB016B0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выделением </w:t>
            </w:r>
            <w:proofErr w:type="gramStart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делового  леса</w:t>
            </w:r>
            <w:proofErr w:type="gramEnd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41E6" w:rsidRPr="009E41E6" w14:paraId="6D41A797" w14:textId="77777777" w:rsidTr="009E41E6">
        <w:tc>
          <w:tcPr>
            <w:tcW w:w="9570" w:type="dxa"/>
            <w:hideMark/>
          </w:tcPr>
          <w:p w14:paraId="1DC6C35E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выделением дровяной древесины;</w:t>
            </w:r>
          </w:p>
        </w:tc>
      </w:tr>
      <w:tr w:rsidR="009E41E6" w:rsidRPr="009E41E6" w14:paraId="18E64268" w14:textId="77777777" w:rsidTr="009E41E6">
        <w:tc>
          <w:tcPr>
            <w:tcW w:w="9570" w:type="dxa"/>
            <w:hideMark/>
          </w:tcPr>
          <w:p w14:paraId="0AC73FC6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сводом деревьев с земельного участка;</w:t>
            </w:r>
          </w:p>
        </w:tc>
      </w:tr>
      <w:tr w:rsidR="009E41E6" w:rsidRPr="009E41E6" w14:paraId="753D7887" w14:textId="77777777" w:rsidTr="009E41E6">
        <w:tc>
          <w:tcPr>
            <w:tcW w:w="9570" w:type="dxa"/>
            <w:hideMark/>
          </w:tcPr>
          <w:p w14:paraId="548E6174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постановкой на очередь по предоставлению жилых помещений (дети-сироты);</w:t>
            </w:r>
          </w:p>
        </w:tc>
      </w:tr>
      <w:tr w:rsidR="009E41E6" w:rsidRPr="009E41E6" w14:paraId="5A085D9A" w14:textId="77777777" w:rsidTr="009E41E6">
        <w:tc>
          <w:tcPr>
            <w:tcW w:w="9570" w:type="dxa"/>
            <w:hideMark/>
          </w:tcPr>
          <w:p w14:paraId="5245C7A1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 xml:space="preserve">выдачей справок </w:t>
            </w:r>
            <w:proofErr w:type="gramStart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о  пригодности</w:t>
            </w:r>
            <w:proofErr w:type="gramEnd"/>
            <w:r w:rsidRPr="009E41E6"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(непригодности)жилых строений к проживанию;</w:t>
            </w:r>
          </w:p>
        </w:tc>
      </w:tr>
      <w:tr w:rsidR="009E41E6" w:rsidRPr="009E41E6" w14:paraId="104C0468" w14:textId="77777777" w:rsidTr="009E41E6">
        <w:tc>
          <w:tcPr>
            <w:tcW w:w="9570" w:type="dxa"/>
            <w:hideMark/>
          </w:tcPr>
          <w:p w14:paraId="0DFBCF4A" w14:textId="77777777" w:rsidR="009E41E6" w:rsidRPr="009E41E6" w:rsidRDefault="009E41E6" w:rsidP="009E41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 xml:space="preserve">вопросами благоустройства и вопросами ЖКХ (очистка снега, грейдирование, дорог вопросы водоснабжения, установка мусорных контейнеров, выполнение правил по благоустройству, перебои электричества, перебои водоснабжения, ветхость электросетей, ликвидация свалок, вывоз мусора). </w:t>
            </w:r>
          </w:p>
        </w:tc>
      </w:tr>
    </w:tbl>
    <w:p w14:paraId="4F51B7F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A47D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1E6">
        <w:rPr>
          <w:rFonts w:ascii="Times New Roman" w:hAnsi="Times New Roman" w:cs="Times New Roman"/>
          <w:sz w:val="28"/>
          <w:szCs w:val="28"/>
        </w:rPr>
        <w:t>Выдано  610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различных  справок и выписок по следующим направлениям:</w:t>
      </w:r>
    </w:p>
    <w:p w14:paraId="5E728175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для получения субсидий;</w:t>
      </w:r>
    </w:p>
    <w:p w14:paraId="69DD3F7E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с места жительства;</w:t>
      </w:r>
    </w:p>
    <w:p w14:paraId="67D9A461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выписки из финансового лицевого счета;</w:t>
      </w:r>
    </w:p>
    <w:p w14:paraId="238414C0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о составе семьи;</w:t>
      </w:r>
    </w:p>
    <w:p w14:paraId="1D1CD8BA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о проживающих на день смерти;</w:t>
      </w:r>
    </w:p>
    <w:p w14:paraId="76B31C47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о зарегистрированных и проживающих;</w:t>
      </w:r>
    </w:p>
    <w:p w14:paraId="5050BF49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выписки о наличии скота;</w:t>
      </w:r>
    </w:p>
    <w:p w14:paraId="44C73826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выписки из ПК для получения кредитов;</w:t>
      </w:r>
    </w:p>
    <w:p w14:paraId="29C1E179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на улучшение жилищных условий;</w:t>
      </w:r>
    </w:p>
    <w:p w14:paraId="0DF3A65E" w14:textId="77777777" w:rsidR="009E41E6" w:rsidRPr="009E41E6" w:rsidRDefault="009E41E6" w:rsidP="009E41E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справки – характеристики</w:t>
      </w:r>
    </w:p>
    <w:p w14:paraId="57421B98" w14:textId="7467FC55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>Граждане, чьи дома не подключены к газовому оборудованию, в течение 2023 года обращались в администрацию с заявлениями о выделении дровяной древесины для отопления жилых домов. Граждане, чьи домовладения уже газифицированы, обращались с заявлениями о выделении дровяной древесины для отопления бань. Таким образом, по обращению граждан в 2023 году признаны нуждающимися в выделении древесины на корню для собственных нужд 91 человек: из них для ремонта жилых домов  -2 человека, для строительства индивидуальных жилых домов и хоз. построек  – 12 человек, для отопления бань и  жилых помещений – 77 человек.</w:t>
      </w:r>
    </w:p>
    <w:p w14:paraId="1E297FF2" w14:textId="726D10C9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 на 01.01.2024г. состоят 35 человек, из них 2 инвалида.</w:t>
      </w:r>
    </w:p>
    <w:p w14:paraId="391E25B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Общее число детей-сирот, состоящих в списках на обеспечение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жилыми помещениями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составляет 11 человек. </w:t>
      </w:r>
    </w:p>
    <w:p w14:paraId="54994C79" w14:textId="44455928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>В 2023 году было приобретено 2 квартиры для детей-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сирот ,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стоящих на учете в качестве нуждающихся в жилых помещениях.</w:t>
      </w:r>
    </w:p>
    <w:p w14:paraId="18178EE2" w14:textId="417A3641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2023 году была проведена работа по внесению территориальных зон в Побединском сельском поселении: п. Победа, д. Оськино, д.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Кулманы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5AD12E2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51F0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Решение вопросов местного значения </w:t>
      </w:r>
      <w:proofErr w:type="gramStart"/>
      <w:r w:rsidRPr="009E41E6">
        <w:rPr>
          <w:rFonts w:ascii="Times New Roman" w:hAnsi="Times New Roman" w:cs="Times New Roman"/>
          <w:b/>
          <w:sz w:val="28"/>
          <w:szCs w:val="28"/>
        </w:rPr>
        <w:t>- это</w:t>
      </w:r>
      <w:proofErr w:type="gramEnd"/>
      <w:r w:rsidRPr="009E41E6">
        <w:rPr>
          <w:rFonts w:ascii="Times New Roman" w:hAnsi="Times New Roman" w:cs="Times New Roman"/>
          <w:b/>
          <w:sz w:val="28"/>
          <w:szCs w:val="28"/>
        </w:rPr>
        <w:t xml:space="preserve"> в первую очередь формирование, утверждение и исполнение бюджета поселения. </w:t>
      </w:r>
      <w:r w:rsidRPr="009E41E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бюджета проводится в соответствии с Бюджетным кодексом Российской Федерации, Федеральным Законом № 131 и Уставом поселения.      </w:t>
      </w:r>
    </w:p>
    <w:p w14:paraId="61E54A7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Решением Совета Побединского сельского поселения от 23.12.2022 № 19 «О бюджете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поселение на 2022 и плановый период 2023 и 2024 года» и последним изменением к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нему  от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25.12.2023 № 46 бюджет поселения был утвержден:</w:t>
      </w:r>
    </w:p>
    <w:p w14:paraId="3466335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1. Общий объём доходов бюджета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9E41E6">
        <w:rPr>
          <w:rFonts w:ascii="Times New Roman" w:hAnsi="Times New Roman" w:cs="Times New Roman"/>
          <w:b/>
          <w:sz w:val="28"/>
          <w:szCs w:val="28"/>
        </w:rPr>
        <w:t>21822,7</w:t>
      </w:r>
      <w:r w:rsidRPr="009E41E6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4073,0 </w:t>
      </w:r>
      <w:r w:rsidRPr="009E41E6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9E41E6">
        <w:rPr>
          <w:rFonts w:ascii="Times New Roman" w:hAnsi="Times New Roman" w:cs="Times New Roman"/>
          <w:sz w:val="28"/>
          <w:szCs w:val="28"/>
        </w:rPr>
        <w:t>рублей.</w:t>
      </w:r>
    </w:p>
    <w:p w14:paraId="4FCC32F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2. Общий объём расходов бюджета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поселение утвержден в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 xml:space="preserve">сумме  </w:t>
      </w:r>
      <w:r w:rsidRPr="009E41E6">
        <w:rPr>
          <w:rFonts w:ascii="Times New Roman" w:hAnsi="Times New Roman" w:cs="Times New Roman"/>
          <w:b/>
          <w:sz w:val="28"/>
          <w:szCs w:val="28"/>
        </w:rPr>
        <w:t>22914</w:t>
      </w:r>
      <w:proofErr w:type="gramEnd"/>
      <w:r w:rsidRPr="009E41E6">
        <w:rPr>
          <w:rFonts w:ascii="Times New Roman" w:hAnsi="Times New Roman" w:cs="Times New Roman"/>
          <w:b/>
          <w:sz w:val="28"/>
          <w:szCs w:val="28"/>
        </w:rPr>
        <w:t xml:space="preserve">,6 </w:t>
      </w:r>
      <w:proofErr w:type="spellStart"/>
      <w:r w:rsidRPr="009E41E6">
        <w:rPr>
          <w:rFonts w:ascii="Times New Roman" w:hAnsi="Times New Roman" w:cs="Times New Roman"/>
          <w:bCs/>
          <w:sz w:val="28"/>
          <w:szCs w:val="28"/>
        </w:rPr>
        <w:t>тыс.</w:t>
      </w:r>
      <w:r w:rsidRPr="009E41E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67CD48C9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Общий  объём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дефицита бюджета муниципального образования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сельское поселение в сумме </w:t>
      </w:r>
      <w:r w:rsidRPr="009E4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1091,9 </w:t>
      </w:r>
      <w:r w:rsidRPr="009E41E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96E334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 Фактически:</w:t>
      </w:r>
    </w:p>
    <w:p w14:paraId="23B289C8" w14:textId="77777777" w:rsidR="009E41E6" w:rsidRPr="009E41E6" w:rsidRDefault="009E41E6" w:rsidP="009E41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доходы бюджета поселения за 2023 год исполнены в сумме 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22164,0 </w:t>
      </w:r>
      <w:proofErr w:type="spellStart"/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>тыс.</w:t>
      </w:r>
      <w:r w:rsidRPr="009E41E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</w:t>
      </w:r>
      <w:r w:rsidRPr="009E41E6">
        <w:rPr>
          <w:rFonts w:ascii="Times New Roman" w:hAnsi="Times New Roman" w:cs="Times New Roman"/>
          <w:b/>
          <w:sz w:val="28"/>
          <w:szCs w:val="28"/>
        </w:rPr>
        <w:t>(101,6%)</w:t>
      </w:r>
      <w:r w:rsidRPr="009E41E6">
        <w:rPr>
          <w:rFonts w:ascii="Times New Roman" w:hAnsi="Times New Roman" w:cs="Times New Roman"/>
          <w:sz w:val="28"/>
          <w:szCs w:val="28"/>
        </w:rPr>
        <w:t xml:space="preserve"> из них собственных доходов </w:t>
      </w:r>
      <w:r w:rsidRPr="009E41E6">
        <w:rPr>
          <w:rFonts w:ascii="Times New Roman" w:hAnsi="Times New Roman" w:cs="Times New Roman"/>
          <w:b/>
          <w:sz w:val="28"/>
          <w:szCs w:val="28"/>
        </w:rPr>
        <w:t>5552,9</w:t>
      </w:r>
      <w:r w:rsidRPr="009E41E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E41E6">
        <w:rPr>
          <w:rFonts w:ascii="Times New Roman" w:hAnsi="Times New Roman" w:cs="Times New Roman"/>
          <w:bCs/>
          <w:sz w:val="28"/>
          <w:szCs w:val="28"/>
        </w:rPr>
        <w:t>(136,3 %);</w:t>
      </w:r>
    </w:p>
    <w:p w14:paraId="135C86B7" w14:textId="77777777" w:rsidR="009E41E6" w:rsidRPr="009E41E6" w:rsidRDefault="009E41E6" w:rsidP="009E41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расходы исполнены в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 xml:space="preserve">сумме  </w:t>
      </w:r>
      <w:r w:rsidRPr="009E41E6">
        <w:rPr>
          <w:rFonts w:ascii="Times New Roman" w:hAnsi="Times New Roman" w:cs="Times New Roman"/>
          <w:b/>
          <w:sz w:val="28"/>
          <w:szCs w:val="28"/>
        </w:rPr>
        <w:t>20828</w:t>
      </w:r>
      <w:proofErr w:type="gramEnd"/>
      <w:r w:rsidRPr="009E41E6">
        <w:rPr>
          <w:rFonts w:ascii="Times New Roman" w:hAnsi="Times New Roman" w:cs="Times New Roman"/>
          <w:b/>
          <w:sz w:val="28"/>
          <w:szCs w:val="28"/>
        </w:rPr>
        <w:t xml:space="preserve">,2 </w:t>
      </w:r>
      <w:r w:rsidRPr="009E41E6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9E41E6">
        <w:rPr>
          <w:rFonts w:ascii="Times New Roman" w:hAnsi="Times New Roman" w:cs="Times New Roman"/>
          <w:sz w:val="28"/>
          <w:szCs w:val="28"/>
        </w:rPr>
        <w:t>рублей (90,9 %);</w:t>
      </w:r>
    </w:p>
    <w:p w14:paraId="5FA8D1C7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в результате исполнения бюджета поселения сложился профицит в размере 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1 881,8 </w:t>
      </w:r>
      <w:r w:rsidRPr="009E41E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A849B1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Доходы бюджета Побединского сельского поселения за 2023 год:</w:t>
      </w:r>
    </w:p>
    <w:p w14:paraId="7C3E3BA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CEE9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1799"/>
        <w:gridCol w:w="1799"/>
        <w:gridCol w:w="1620"/>
      </w:tblGrid>
      <w:tr w:rsidR="009E41E6" w:rsidRPr="009E41E6" w14:paraId="5A710558" w14:textId="77777777" w:rsidTr="009E41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C10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C6C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789DAA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09C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735EAC1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за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0E2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9E41E6" w:rsidRPr="009E41E6" w14:paraId="5D2A57BD" w14:textId="77777777" w:rsidTr="009E41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66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07F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4068,8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C4D9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5490,5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BDD5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</w:tr>
      <w:tr w:rsidR="009E41E6" w:rsidRPr="009E41E6" w14:paraId="10CEB6EB" w14:textId="77777777" w:rsidTr="009E41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D2D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7A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25DD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6FB8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1485,7</w:t>
            </w:r>
          </w:p>
        </w:tc>
      </w:tr>
      <w:tr w:rsidR="009E41E6" w:rsidRPr="009E41E6" w14:paraId="62BD59F6" w14:textId="77777777" w:rsidTr="009E41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1D60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DB12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17749,7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0A4B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16437,6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766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9E41E6" w:rsidRPr="009E41E6" w14:paraId="7FD358E4" w14:textId="77777777" w:rsidTr="009E41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E4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DFC3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b/>
                <w:sz w:val="28"/>
                <w:szCs w:val="28"/>
              </w:rPr>
              <w:t>21822,7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324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b/>
                <w:sz w:val="28"/>
                <w:szCs w:val="28"/>
              </w:rPr>
              <w:t>21990,5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6181" w14:textId="77777777" w:rsidR="009E41E6" w:rsidRPr="009E41E6" w:rsidRDefault="009E41E6" w:rsidP="009E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E6"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</w:tbl>
    <w:p w14:paraId="6A062A85" w14:textId="3DAAE413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>Основную часть бюджета составляют безвозмездные поступления из бюджета муниципального образования «Шегарский район» (45%), на долю налоговых доходов приходится 54,7% от общего объема доходов, неналоговые доходы составляют 0,3% от общего объема доходов.</w:t>
      </w:r>
    </w:p>
    <w:p w14:paraId="099A2EB9" w14:textId="67EC480D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Собственные доходы поселения исполнены на 114,4%. </w:t>
      </w:r>
    </w:p>
    <w:p w14:paraId="7AFF3317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 w:rsidRPr="009E41E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9E41E6">
        <w:rPr>
          <w:rFonts w:ascii="Times New Roman" w:hAnsi="Times New Roman" w:cs="Times New Roman"/>
          <w:bCs/>
          <w:sz w:val="28"/>
          <w:szCs w:val="28"/>
        </w:rPr>
        <w:t>4635,6</w:t>
      </w:r>
      <w:r w:rsidRPr="009E41E6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Pr="009E41E6">
        <w:rPr>
          <w:rFonts w:ascii="Times New Roman" w:hAnsi="Times New Roman" w:cs="Times New Roman"/>
          <w:bCs/>
          <w:sz w:val="28"/>
          <w:szCs w:val="28"/>
        </w:rPr>
        <w:t>4073,1</w:t>
      </w:r>
      <w:r w:rsidRPr="009E41E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9E41E6">
        <w:rPr>
          <w:rFonts w:ascii="Times New Roman" w:hAnsi="Times New Roman" w:cs="Times New Roman"/>
          <w:bCs/>
          <w:sz w:val="28"/>
          <w:szCs w:val="28"/>
        </w:rPr>
        <w:t>113,7</w:t>
      </w:r>
      <w:r w:rsidRPr="009E41E6">
        <w:rPr>
          <w:rFonts w:ascii="Times New Roman" w:hAnsi="Times New Roman" w:cs="Times New Roman"/>
          <w:sz w:val="28"/>
          <w:szCs w:val="28"/>
        </w:rPr>
        <w:t>%), в том числе:</w:t>
      </w:r>
    </w:p>
    <w:p w14:paraId="2B57E8E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E41E6">
        <w:rPr>
          <w:rFonts w:ascii="Times New Roman" w:hAnsi="Times New Roman" w:cs="Times New Roman"/>
          <w:i/>
          <w:sz w:val="28"/>
          <w:szCs w:val="28"/>
          <w:u w:val="single"/>
        </w:rPr>
        <w:t>Налог на доходы физических лиц</w:t>
      </w:r>
      <w:r w:rsidRPr="009E41E6">
        <w:rPr>
          <w:rFonts w:ascii="Times New Roman" w:hAnsi="Times New Roman" w:cs="Times New Roman"/>
          <w:sz w:val="28"/>
          <w:szCs w:val="28"/>
        </w:rPr>
        <w:t>- в бюджет поселения поступило 2514,4 тыс. рублей при плане 1916,6 тыс. рублей (131,2%).</w:t>
      </w:r>
    </w:p>
    <w:p w14:paraId="668F916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2. </w:t>
      </w:r>
      <w:r w:rsidRPr="009E41E6">
        <w:rPr>
          <w:rFonts w:ascii="Times New Roman" w:hAnsi="Times New Roman" w:cs="Times New Roman"/>
          <w:i/>
          <w:sz w:val="28"/>
          <w:szCs w:val="28"/>
          <w:u w:val="single"/>
        </w:rPr>
        <w:t>Налог на имущество физ. лиц</w:t>
      </w:r>
      <w:r w:rsidRPr="009E41E6">
        <w:rPr>
          <w:rFonts w:ascii="Times New Roman" w:hAnsi="Times New Roman" w:cs="Times New Roman"/>
          <w:sz w:val="28"/>
          <w:szCs w:val="28"/>
        </w:rPr>
        <w:t>- поступило 540,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рублей при плане 198,0 тыс. рублей (272,9%). </w:t>
      </w:r>
    </w:p>
    <w:p w14:paraId="2CCA1D4C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3. </w:t>
      </w:r>
      <w:r w:rsidRPr="009E41E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Земельный налог с организаций - </w:t>
      </w:r>
      <w:r w:rsidRPr="009E41E6">
        <w:rPr>
          <w:rFonts w:ascii="Times New Roman" w:hAnsi="Times New Roman" w:cs="Times New Roman"/>
          <w:sz w:val="28"/>
          <w:szCs w:val="28"/>
        </w:rPr>
        <w:t>в бюджет поступило 1348,0 тыс. рублей при плане 691,0 тыс. рублей. (195,1 %).</w:t>
      </w:r>
    </w:p>
    <w:p w14:paraId="60D2B04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4. </w:t>
      </w:r>
      <w:r w:rsidRPr="009E41E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Земельный налог с физических лиц - </w:t>
      </w:r>
      <w:r w:rsidRPr="009E41E6">
        <w:rPr>
          <w:rFonts w:ascii="Times New Roman" w:hAnsi="Times New Roman" w:cs="Times New Roman"/>
          <w:sz w:val="28"/>
          <w:szCs w:val="28"/>
        </w:rPr>
        <w:t>в бюджет поступило 368,7 тыс. рублей при плане 626,2 тыс. рублей. (58,9 %). Не выполнение плана произошло в связи, со списанием МРИ ФНС.</w:t>
      </w:r>
    </w:p>
    <w:p w14:paraId="0DC121BC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5. </w:t>
      </w:r>
      <w:r w:rsidRPr="009E41E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Доходы от уплаты акцизов </w:t>
      </w:r>
      <w:r w:rsidRPr="009E41E6">
        <w:rPr>
          <w:rFonts w:ascii="Times New Roman" w:hAnsi="Times New Roman" w:cs="Times New Roman"/>
          <w:sz w:val="28"/>
          <w:szCs w:val="28"/>
        </w:rPr>
        <w:t>- поступило 719,0 тыс. рублей при плане 637,0 тыс. рублей (112,9%).</w:t>
      </w:r>
    </w:p>
    <w:p w14:paraId="4537D48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137D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9E41E6">
        <w:rPr>
          <w:rFonts w:ascii="Times New Roman" w:hAnsi="Times New Roman" w:cs="Times New Roman"/>
          <w:sz w:val="28"/>
          <w:szCs w:val="28"/>
        </w:rPr>
        <w:t xml:space="preserve"> при плане 4,2 тыс. рублей, поступило 62,4 тыс. рублей (1485,7%).</w:t>
      </w:r>
    </w:p>
    <w:p w14:paraId="2027925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9E41E6">
        <w:rPr>
          <w:rFonts w:ascii="Times New Roman" w:hAnsi="Times New Roman" w:cs="Times New Roman"/>
          <w:sz w:val="28"/>
          <w:szCs w:val="28"/>
        </w:rPr>
        <w:t xml:space="preserve"> исполнены на 92,6%. Невыполнение плана произошло МБТ на сбалансированность (аренда земельных участков)</w:t>
      </w:r>
    </w:p>
    <w:p w14:paraId="2926C52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6ABC2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 Увеличению доходной части бюджета способствует работа специалистов Администрации с населением по уплате налогов, а также тесное сотрудничество с налоговой инспекцией.</w:t>
      </w:r>
    </w:p>
    <w:p w14:paraId="30D8009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          Вопросы благоустройства</w:t>
      </w:r>
    </w:p>
    <w:p w14:paraId="699BE697" w14:textId="7F3CCB38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Работа по благоустройству населенных пунктов в 2023 году проводилась в рамках полномочий в соответствии с Правилами по благоустройству.   С апреля 2023 года население активно занималось уборкой своих придомовых территорий. Летом и осенью Администрацией поселения были организованы субботники, с целью наведения порядка на территории памятников, поселковых улиц, площадок ТКО. В рамках субботников проведены косметические работы на территории памятников (покраска, побелка обелисков). К участию в субботниках были привлечены сотрудники организаций, находящихся на территории поселения и местные жители. В течение весенне-летнего и осеннего периода регулярно проводилось скашивание травы на территории памятников, объектов социальной значимости, обочин дорог местного значения. В весенне-летний период проводилась уборка территории сельских кладбищ. </w:t>
      </w:r>
    </w:p>
    <w:p w14:paraId="1CEA161C" w14:textId="0892BD9C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Один из важных вопросов местного значения - участие в организации деятельности по сбору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и  транспортированию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(ТКО). В 2023 году на территории поселения определено 18 площадок, на которых размещено 87 контейнеров для накопления ТКО.</w:t>
      </w:r>
    </w:p>
    <w:p w14:paraId="5B5EEF2F" w14:textId="3A741236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Качество услуги по вывозу ТКО, предоставляемой региональным оператором, недостаточно высок. Существует огромная проблема, связанная с вывозом крупногабаритного мусора, не всегда своевременного вывоза мусора по графику, вывоза только определенной категории отходов. Очень серьезная проблема стоит с организацией складирования мусора на площадках ТКО. Понимание с региональным оператором по этому вопросу не достигнуто. Администрацией поселения ведется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постоянная  просветительская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 работа с населением для урегулирования данной проблемы, но в настоящий момент данная проблема </w:t>
      </w:r>
      <w:r w:rsidRPr="009E41E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не решаема. Вывоз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мусора ,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находящегося вне баков ТКО осуществляется только силами Администрации поселения.</w:t>
      </w:r>
    </w:p>
    <w:p w14:paraId="640AD50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9C8B60" w14:textId="3CA2CBC0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2023 году Администрация Шегарского района выделила Администрации поселения денежные средства на ограждение мусорных площадок, с целью соблюдения норм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Сан.Пина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при их содержании в размере 50,00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. На облагораживание площадок ТКО из бюджета поселения были выделены собственные средства размере 396,0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>. На выделенные средства было огорожено 15 площадок ТКО.  Общее количество огороженных площадок ТКО в поселении составляет 16 шт.</w:t>
      </w:r>
    </w:p>
    <w:p w14:paraId="269B9D12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5820C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Водопроводные, канализационные сети.</w:t>
      </w:r>
    </w:p>
    <w:p w14:paraId="11BADD4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На территории поселения функционируют 3 водонапорных башни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41E6">
        <w:rPr>
          <w:rFonts w:ascii="Times New Roman" w:hAnsi="Times New Roman" w:cs="Times New Roman"/>
          <w:sz w:val="28"/>
          <w:szCs w:val="28"/>
        </w:rPr>
        <w:t xml:space="preserve">4 водозаборных скважины. </w:t>
      </w:r>
    </w:p>
    <w:p w14:paraId="48C7BB3E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Общая протяженность</w:t>
      </w:r>
    </w:p>
    <w:p w14:paraId="31671A2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водопроводных сетей - 1432 метра;</w:t>
      </w:r>
    </w:p>
    <w:p w14:paraId="5B643CB0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- канализационных сетей 278 метров.</w:t>
      </w:r>
    </w:p>
    <w:p w14:paraId="2F790DF2" w14:textId="7C06417C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На территории поселения в рамках областной программы «Чистая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вода»  действуют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две модульных станции водоподготовки.  Одна станция была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установлена  в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 п. Победа (территория ОГАУ «ДИПИ «Лесная дача»)  в декабре 2017 году и вторая  - в п. Победа (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мкр.Лебединка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) в ноябре 2018 года. На конец 2023 года потребление воды модульной станции водоподготовки «Чистая вода» (территория ОГАУ «ДИПИ «Лесная дача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 xml:space="preserve">»)   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составила 971куб.метра,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– 782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куб.метра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5218C6DE" w14:textId="2277C6D6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Обслуживание модульных станций водоподготовки «Чистая вода» в2023 году осуществлялось ООО «Тепло-Форт» в срок и по мере возникновения необходимости. Остается частая проблема с подачей воды в зимнее время,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связанная  с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частым выходом из строя кнопок подачи воды.</w:t>
      </w:r>
    </w:p>
    <w:p w14:paraId="1B92173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0F696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Уличное освещение.</w:t>
      </w:r>
    </w:p>
    <w:p w14:paraId="2A50CA63" w14:textId="6CE5851A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E6">
        <w:rPr>
          <w:rFonts w:ascii="Times New Roman" w:hAnsi="Times New Roman" w:cs="Times New Roman"/>
          <w:sz w:val="28"/>
          <w:szCs w:val="28"/>
        </w:rPr>
        <w:t>В течение 2023 года проводилась систематическая работа по обслуживанию уличного освещения. Велась планомерная работа по замене фонарей на светодиодные светильники.</w:t>
      </w:r>
    </w:p>
    <w:p w14:paraId="7870EF09" w14:textId="7792862E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На территории Побединского сельского поселения общее число фонарей уличного освещения 132 штуки, из которых в 2023 году 10 фонарей заменены на светодиодные. Все уличное освещение оснащено фотореле. Введены в эксплуатацию дополнительно 4 прибора учета. Всего на территории поселения 14 приборов учета электроэнергии. В 2023 году приобретены электротовары (светодиодные лампы, фонари, фотореле) на общую сумму 77,4 тысяч рублей, на оплату работ по обслуживанию уличного освещения затрачено 158,7 тысяч рублей.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Дополнительно проведено уличное освещение по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улицам  Придорожная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>, Сосновая  протяженностью 240 метров. Смонтировано на данном участке 9 светодиодных фонарей.</w:t>
      </w:r>
    </w:p>
    <w:p w14:paraId="1F8F1984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9E41E6">
        <w:rPr>
          <w:rFonts w:ascii="Times New Roman" w:hAnsi="Times New Roman" w:cs="Times New Roman"/>
          <w:b/>
          <w:sz w:val="28"/>
          <w:szCs w:val="28"/>
        </w:rPr>
        <w:t>Ремонт  и</w:t>
      </w:r>
      <w:proofErr w:type="gramEnd"/>
      <w:r w:rsidRPr="009E41E6">
        <w:rPr>
          <w:rFonts w:ascii="Times New Roman" w:hAnsi="Times New Roman" w:cs="Times New Roman"/>
          <w:b/>
          <w:sz w:val="28"/>
          <w:szCs w:val="28"/>
        </w:rPr>
        <w:t xml:space="preserve"> содержание дорог.  </w:t>
      </w:r>
    </w:p>
    <w:p w14:paraId="4FD2B07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lastRenderedPageBreak/>
        <w:t xml:space="preserve">     Общая протяжённость автомобильных дорог общего пользования местного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значения  в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Побединском сельском поселении составляет  21,533 км. Дороги оформлены в муниципальную собственность как объекты капитального строительства (ОКС). Из них 1 дорога оформлена с земельным участком – 0,280 км, остальные земельные участки под дорогами не оформлены. Также выявлены дороги (переулки) без какой-либо технической документации протяженностью 956 метров. Этот объект будет оформляться как объект капитального строительства, что требует дополнительного финансирования.</w:t>
      </w:r>
    </w:p>
    <w:p w14:paraId="60C9E64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Оформление земельных участков под дорогами в настоящее время невозможно в виду пересечений (наложений) с другими земельными участками.</w:t>
      </w:r>
    </w:p>
    <w:p w14:paraId="3C943272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iCs/>
          <w:sz w:val="28"/>
          <w:szCs w:val="28"/>
        </w:rPr>
        <w:t xml:space="preserve">       В 2023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рамках содержания дорог были проведены работы по грейдированию и профилированию в летний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период  ,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а также  очистке от снега в зимнее время на сумму 302,8 тысяч рублей.</w:t>
      </w:r>
    </w:p>
    <w:p w14:paraId="1C601489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В прошлом году на ремонт дорог выделено 160 тонн ПГС. В летний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период  была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 проведена отсыпка поселковых дорог. Потребность в ПГС в поселении остается.</w:t>
      </w:r>
    </w:p>
    <w:p w14:paraId="2D008C6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В 2023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году  был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автомобильной дороги общего пользования местного значения по адресу: Томская область, Шегарский район,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п.Победа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ул.Южная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ул.Солнечной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до границы территории ОГСУ ДИПИ "Лесная дача" на сумму 5750,5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09184EC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трактора  были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приобретены запасные части   на сумму 156,6 тысяч рублей, на топливо 299,4 тысяч рублей.</w:t>
      </w:r>
    </w:p>
    <w:p w14:paraId="0493C519" w14:textId="2B1C0481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объектов социальной сферы и ЖКХ к отопительному сезону выполнен. Начало отопительного сезона на территории муниципального образования было своевременным.  </w:t>
      </w:r>
    </w:p>
    <w:p w14:paraId="33FD1385" w14:textId="4CE8FBC0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2023 году был проведен капитальный ремонт котельной ОГБОУ "Шегарская школа-интернат" (замена дымовой трубы) по адресу: Томская область, Шегарский район,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п.Победа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, 57, стр.11. </w:t>
      </w:r>
    </w:p>
    <w:p w14:paraId="0EE29B14" w14:textId="6A4E5113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Особое внимание администрацией сельского поселения   уделялось мероприятиям, направленным на профилактику терроризма и противопожарным мероприятиям на территории сельского поселения. Для чего был разработан план мероприятий по обеспечению пожарной безопасности. Совместно с ПЧ «Победа»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обходы по обучению населения первичным мерам пожарной безопасности. С целью защиты населения от лесных пожаров проведена противопожарная опашка территорий на сумму 63,0 тысяч рублей.</w:t>
      </w:r>
    </w:p>
    <w:p w14:paraId="266405D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Для обеспечения безопасности граждан и предупреждения чрезвычайных ситуаций в соответствии с планом была организована и противопаводковая кампания.</w:t>
      </w:r>
    </w:p>
    <w:p w14:paraId="6641C09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Проблемой остается то, что в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и п. Победа (ул. Коммунистическая) вышли из строя, не включаются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автоматически  устройства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запуска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 (УЗЭ-2).</w:t>
      </w:r>
    </w:p>
    <w:p w14:paraId="0385F10B" w14:textId="6E8A4FF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Еще в 2022 году в Администрацию поселения поступило предписание от главного государственного инспектора по пожарному надзору в Шегарском районе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и  представление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прокуратуры Шегарского района, которые обязывает органы местного самоуправления устанавливать дополнительные источники энергии (генераторы) для бесперебойной работы водонапорных башен. Срок исполнения </w:t>
      </w:r>
      <w:r w:rsidRPr="009E41E6">
        <w:rPr>
          <w:rFonts w:ascii="Times New Roman" w:hAnsi="Times New Roman" w:cs="Times New Roman"/>
          <w:sz w:val="28"/>
          <w:szCs w:val="28"/>
        </w:rPr>
        <w:lastRenderedPageBreak/>
        <w:t xml:space="preserve">16.02.2023 г. В бюджете поселения денежные средства на реализацию предписанных мероприятий отсутствуют, в связи с чем Администрация направила ходатайство о выделении денежных средств для приобретения 4-х генераторов общей стоимостью примерно 1.5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447CEF77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>Газификация поселения.</w:t>
      </w:r>
    </w:p>
    <w:p w14:paraId="07FB721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С момента начала газификации Побединского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поселения  за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2021 , 2022 ,2023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 было газифицировано 461 домовладения.  Из них в 2021 году -249, в 2022 году -82, в 2023 году -130.</w:t>
      </w:r>
    </w:p>
    <w:p w14:paraId="545579C2" w14:textId="53B93FA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С  2020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года здание Администрации Побединского сельского поселения отапливалось электричеством. Имея на территории поселения условия для газификации помещений, более рентабельным считаем подключение административного здания к газовому оборудованию. В связи с этим, на реализацию мероприятия, связанного с газификацией здания администрации были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израсходованы  денежные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средства в размере 365, 00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 В данный момент оформляются документы на газификацию здания Администрации.</w:t>
      </w:r>
    </w:p>
    <w:p w14:paraId="6E2CDC4B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b/>
          <w:sz w:val="28"/>
          <w:szCs w:val="28"/>
        </w:rPr>
        <w:t>Разное.</w:t>
      </w:r>
    </w:p>
    <w:p w14:paraId="4A0C1AC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Одной из главных задач Администрации – это содержание памятников воинам Великой Отечественной войны и благоустройство прилегающих территорий.</w:t>
      </w:r>
    </w:p>
    <w:p w14:paraId="4D6B8BD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расположены  2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памятника воинам, погибшим в годы Великой Отечественной войны. Ежегодно в канун 9 мая сотрудниками администрации проводится текущий ремонт памятников. Обучающиеся школы, педагоги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принимают  участие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в уборке территории памятника,  в уходе за цветами в летнее время   и митинге, посвященном Дню Победы. В течение многих лет обучающиеся вместе с педагогами ухаживают за могилой матери Героя Советского Союза Ивана Черных.</w:t>
      </w:r>
    </w:p>
    <w:p w14:paraId="31E1CC78" w14:textId="768B2CDD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Большое внимание Администрация поселения уделяет людям преклонного возраста. Проводятся личные встречи,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организуются  поздравления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, оказывается адресная помощь. Администрация активно взаимодействует с Советом ветеранов поселения. В 2023 году совместно с работниками культуры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п.Победа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проведен праздник «День старшего поколения», в котором приняли участие более 30 человек преклонного возраста.</w:t>
      </w:r>
    </w:p>
    <w:p w14:paraId="3E6DE4FF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b/>
          <w:sz w:val="28"/>
          <w:szCs w:val="28"/>
        </w:rPr>
        <w:t xml:space="preserve">       Культурный досуг </w:t>
      </w:r>
    </w:p>
    <w:p w14:paraId="18F6D678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Культурные мероприятия в поселении организовывают 2 специалиста культурно-досуговой деятельности, проводя различные мероприятия в поселении, а также   принимая активное участие в районных и областных конкурсах.    Работают кружки разной направленности. </w:t>
      </w:r>
    </w:p>
    <w:p w14:paraId="508E662D" w14:textId="2BE2624A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1E6">
        <w:rPr>
          <w:rFonts w:ascii="Times New Roman" w:hAnsi="Times New Roman" w:cs="Times New Roman"/>
          <w:sz w:val="28"/>
          <w:szCs w:val="28"/>
        </w:rPr>
        <w:t xml:space="preserve">В 2023 году сельская библиотека, ранее расположенная в здании клуба, была переведена в отдельное здание (бывшее здание Администрации поселения, которое ранее было передано в безвозмездное пользование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в  Администрацию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Шегарского района). Согласно плану работы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библиотекарь  проводит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тематические выставки, беседы, встречи с читателями. Очень часто организуются совместные мероприятия с клубом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п.Победа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>.</w:t>
      </w:r>
    </w:p>
    <w:p w14:paraId="01F2A91D" w14:textId="1ECE6F6B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На  установленных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детских площадках, функционирующих   на территории п. Победа, </w:t>
      </w:r>
      <w:proofErr w:type="spellStart"/>
      <w:r w:rsidRPr="009E41E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E41E6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9E41E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летнее время был проведен косметический ремонт (покраска забора, частичная замена ограждений) на сумму 2,5 тыс. рублей. </w:t>
      </w:r>
    </w:p>
    <w:p w14:paraId="554E6C11" w14:textId="73D2ADD4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9E41E6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14:paraId="3C949A4D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>Команды Побединского сельского поселения участвуют в районных спортивных мероприятиях, занимая призовые места.</w:t>
      </w:r>
    </w:p>
    <w:p w14:paraId="2BF0497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E6">
        <w:rPr>
          <w:rFonts w:ascii="Times New Roman" w:hAnsi="Times New Roman" w:cs="Times New Roman"/>
          <w:sz w:val="28"/>
          <w:szCs w:val="28"/>
        </w:rPr>
        <w:t xml:space="preserve">        На территории Побединского поселения находится спортивная хоккейная коробка. Принадлежит она спортивной школе. В настоящее время не функционирует, и эта проблема </w:t>
      </w:r>
      <w:proofErr w:type="gramStart"/>
      <w:r w:rsidRPr="009E41E6">
        <w:rPr>
          <w:rFonts w:ascii="Times New Roman" w:hAnsi="Times New Roman" w:cs="Times New Roman"/>
          <w:sz w:val="28"/>
          <w:szCs w:val="28"/>
        </w:rPr>
        <w:t>требует  своего</w:t>
      </w:r>
      <w:proofErr w:type="gramEnd"/>
      <w:r w:rsidRPr="009E41E6">
        <w:rPr>
          <w:rFonts w:ascii="Times New Roman" w:hAnsi="Times New Roman" w:cs="Times New Roman"/>
          <w:sz w:val="28"/>
          <w:szCs w:val="28"/>
        </w:rPr>
        <w:t xml:space="preserve">  решения.</w:t>
      </w:r>
    </w:p>
    <w:p w14:paraId="3C3E939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Сделано немало, но предстоит сделать еще больше.  </w:t>
      </w:r>
    </w:p>
    <w:p w14:paraId="47B03D3A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        Работа администрации и всех, кто работает в </w:t>
      </w:r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>поселении,  направлена</w:t>
      </w:r>
      <w:proofErr w:type="gramEnd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 на решение одной задачи – сделать сельское поселение лучше.</w:t>
      </w:r>
    </w:p>
    <w:p w14:paraId="4F29B735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Администрация поселения в рамках стратегических направлений по развитию сельских территорий ставит следующие </w:t>
      </w:r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задачи:   </w:t>
      </w:r>
      <w:proofErr w:type="gramEnd"/>
      <w:r w:rsidRPr="009E41E6">
        <w:rPr>
          <w:rFonts w:ascii="Times New Roman" w:hAnsi="Times New Roman" w:cs="Times New Roman"/>
          <w:bCs/>
          <w:sz w:val="28"/>
          <w:szCs w:val="28"/>
        </w:rPr>
        <w:t>обеспечение стабилизации численности   населения и создание условий для его роста, уменьшение миграционного оттока населения, обеспечение занятости, повышение уровня и качества жизни сельского населения.</w:t>
      </w:r>
    </w:p>
    <w:p w14:paraId="0E663DA1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9E41E6">
        <w:rPr>
          <w:rFonts w:ascii="Times New Roman" w:hAnsi="Times New Roman" w:cs="Times New Roman"/>
          <w:bCs/>
          <w:sz w:val="28"/>
          <w:szCs w:val="28"/>
        </w:rPr>
        <w:t>Побединское</w:t>
      </w:r>
      <w:proofErr w:type="spellEnd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 поселение очень </w:t>
      </w:r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>привлекательное  место</w:t>
      </w:r>
      <w:proofErr w:type="gramEnd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 для жизни, отдыха. Но, к сожалению, ограничен </w:t>
      </w:r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>выбор  рабочих</w:t>
      </w:r>
      <w:proofErr w:type="gramEnd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 мест, не в полной мере используется преимущества местоположения поселения.</w:t>
      </w:r>
    </w:p>
    <w:p w14:paraId="03570702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iCs/>
          <w:sz w:val="28"/>
          <w:szCs w:val="28"/>
        </w:rPr>
        <w:t xml:space="preserve">       Поэтому развитие </w:t>
      </w:r>
      <w:proofErr w:type="gramStart"/>
      <w:r w:rsidRPr="009E41E6">
        <w:rPr>
          <w:rFonts w:ascii="Times New Roman" w:hAnsi="Times New Roman" w:cs="Times New Roman"/>
          <w:bCs/>
          <w:iCs/>
          <w:sz w:val="28"/>
          <w:szCs w:val="28"/>
        </w:rPr>
        <w:t>нашей  территории</w:t>
      </w:r>
      <w:proofErr w:type="gramEnd"/>
      <w:r w:rsidRPr="009E41E6">
        <w:rPr>
          <w:rFonts w:ascii="Times New Roman" w:hAnsi="Times New Roman" w:cs="Times New Roman"/>
          <w:bCs/>
          <w:iCs/>
          <w:sz w:val="28"/>
          <w:szCs w:val="28"/>
        </w:rPr>
        <w:t xml:space="preserve"> видится через приход инвестора с крупным проектом, в результате реализации которого  будут созданы рабочие места,  увеличатся налоговые отчисления в местный бюджет, продолжит развиваться  социальная, инженерная и коммунальная инфраструктура,  а значит, повысится уровень жизни населения.</w:t>
      </w:r>
    </w:p>
    <w:p w14:paraId="3CB49013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       И только при взаимодействии депутатского корпуса, администрации, населения мы способны </w:t>
      </w:r>
      <w:proofErr w:type="gramStart"/>
      <w:r w:rsidRPr="009E41E6">
        <w:rPr>
          <w:rFonts w:ascii="Times New Roman" w:hAnsi="Times New Roman" w:cs="Times New Roman"/>
          <w:bCs/>
          <w:sz w:val="28"/>
          <w:szCs w:val="28"/>
        </w:rPr>
        <w:t>решить  задачи</w:t>
      </w:r>
      <w:proofErr w:type="gramEnd"/>
      <w:r w:rsidRPr="009E41E6">
        <w:rPr>
          <w:rFonts w:ascii="Times New Roman" w:hAnsi="Times New Roman" w:cs="Times New Roman"/>
          <w:bCs/>
          <w:sz w:val="28"/>
          <w:szCs w:val="28"/>
        </w:rPr>
        <w:t xml:space="preserve"> нашего поселения.</w:t>
      </w:r>
    </w:p>
    <w:p w14:paraId="7607F327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1E6">
        <w:rPr>
          <w:rFonts w:ascii="Times New Roman" w:hAnsi="Times New Roman" w:cs="Times New Roman"/>
          <w:bCs/>
          <w:sz w:val="28"/>
          <w:szCs w:val="28"/>
        </w:rPr>
        <w:t xml:space="preserve">        Спасибо за внимание!</w:t>
      </w:r>
    </w:p>
    <w:p w14:paraId="2A081F99" w14:textId="77777777" w:rsidR="009E41E6" w:rsidRP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CBCEDD" w14:textId="77777777" w:rsidR="009E41E6" w:rsidRDefault="009E41E6" w:rsidP="009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41E6" w:rsidSect="003469B8">
      <w:pgSz w:w="11906" w:h="16838"/>
      <w:pgMar w:top="1134" w:right="850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A2E6" w14:textId="77777777" w:rsidR="003E624B" w:rsidRDefault="003E624B" w:rsidP="003469B8">
      <w:pPr>
        <w:spacing w:after="0" w:line="240" w:lineRule="auto"/>
      </w:pPr>
      <w:r>
        <w:separator/>
      </w:r>
    </w:p>
  </w:endnote>
  <w:endnote w:type="continuationSeparator" w:id="0">
    <w:p w14:paraId="5B8E458A" w14:textId="77777777" w:rsidR="003E624B" w:rsidRDefault="003E624B" w:rsidP="0034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E29C" w14:textId="77777777" w:rsidR="003E624B" w:rsidRDefault="003E624B" w:rsidP="003469B8">
      <w:pPr>
        <w:spacing w:after="0" w:line="240" w:lineRule="auto"/>
      </w:pPr>
      <w:r>
        <w:separator/>
      </w:r>
    </w:p>
  </w:footnote>
  <w:footnote w:type="continuationSeparator" w:id="0">
    <w:p w14:paraId="45423039" w14:textId="77777777" w:rsidR="003E624B" w:rsidRDefault="003E624B" w:rsidP="0034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98E"/>
    <w:multiLevelType w:val="hybridMultilevel"/>
    <w:tmpl w:val="316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D"/>
    <w:rsid w:val="000A631D"/>
    <w:rsid w:val="0029058A"/>
    <w:rsid w:val="002D58F9"/>
    <w:rsid w:val="003469B8"/>
    <w:rsid w:val="003E624B"/>
    <w:rsid w:val="0051765C"/>
    <w:rsid w:val="005C04D7"/>
    <w:rsid w:val="00611A76"/>
    <w:rsid w:val="006E73A1"/>
    <w:rsid w:val="006F1FB9"/>
    <w:rsid w:val="007526AB"/>
    <w:rsid w:val="00810952"/>
    <w:rsid w:val="00897FDD"/>
    <w:rsid w:val="008F5308"/>
    <w:rsid w:val="009E41E6"/>
    <w:rsid w:val="00BA6AF3"/>
    <w:rsid w:val="00C36620"/>
    <w:rsid w:val="00CE3FC3"/>
    <w:rsid w:val="00E41F5D"/>
    <w:rsid w:val="00E85BE0"/>
    <w:rsid w:val="00FD5063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A6B4"/>
  <w15:chartTrackingRefBased/>
  <w15:docId w15:val="{85230428-9526-4872-9115-154C52A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E73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basedOn w:val="a"/>
    <w:next w:val="a5"/>
    <w:link w:val="a6"/>
    <w:unhideWhenUsed/>
    <w:rsid w:val="006E73A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Обычный (веб) Знак"/>
    <w:link w:val="a4"/>
    <w:rsid w:val="006E73A1"/>
    <w:rPr>
      <w:sz w:val="24"/>
      <w:szCs w:val="24"/>
    </w:rPr>
  </w:style>
  <w:style w:type="paragraph" w:styleId="a7">
    <w:name w:val="Subtitle"/>
    <w:basedOn w:val="a"/>
    <w:next w:val="a8"/>
    <w:link w:val="a9"/>
    <w:qFormat/>
    <w:rsid w:val="006E73A1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a9">
    <w:name w:val="Подзаголовок Знак"/>
    <w:basedOn w:val="a0"/>
    <w:link w:val="a7"/>
    <w:rsid w:val="006E73A1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a">
    <w:name w:val="Body Text Indent"/>
    <w:basedOn w:val="a"/>
    <w:link w:val="ab"/>
    <w:rsid w:val="006E7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6E73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">
    <w:name w:val="toc 5"/>
    <w:basedOn w:val="a"/>
    <w:next w:val="a"/>
    <w:autoRedefine/>
    <w:rsid w:val="006E73A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qFormat/>
    <w:rsid w:val="006E73A1"/>
    <w:rPr>
      <w:b/>
      <w:bCs/>
    </w:rPr>
  </w:style>
  <w:style w:type="paragraph" w:styleId="a5">
    <w:name w:val="Normal (Web)"/>
    <w:basedOn w:val="a"/>
    <w:uiPriority w:val="99"/>
    <w:semiHidden/>
    <w:unhideWhenUsed/>
    <w:rsid w:val="006E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d"/>
    <w:uiPriority w:val="99"/>
    <w:semiHidden/>
    <w:unhideWhenUsed/>
    <w:rsid w:val="006E7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8"/>
    <w:uiPriority w:val="99"/>
    <w:semiHidden/>
    <w:rsid w:val="006E7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4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469B8"/>
  </w:style>
  <w:style w:type="paragraph" w:styleId="af0">
    <w:name w:val="footer"/>
    <w:basedOn w:val="a"/>
    <w:link w:val="af1"/>
    <w:uiPriority w:val="99"/>
    <w:unhideWhenUsed/>
    <w:rsid w:val="0034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56E4-B322-4A97-B067-291EED2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Kab</cp:lastModifiedBy>
  <cp:revision>17</cp:revision>
  <cp:lastPrinted>2024-06-18T08:50:00Z</cp:lastPrinted>
  <dcterms:created xsi:type="dcterms:W3CDTF">2023-05-22T02:28:00Z</dcterms:created>
  <dcterms:modified xsi:type="dcterms:W3CDTF">2024-06-18T08:54:00Z</dcterms:modified>
</cp:coreProperties>
</file>